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0A" w:rsidRPr="00136B88" w:rsidRDefault="00A0290A" w:rsidP="00C63F17">
      <w:pPr>
        <w:jc w:val="center"/>
        <w:rPr>
          <w:rFonts w:eastAsia="楷体_GB2312"/>
          <w:b/>
          <w:bCs/>
          <w:sz w:val="32"/>
          <w:szCs w:val="32"/>
        </w:rPr>
      </w:pPr>
      <w:r w:rsidRPr="00136B88">
        <w:rPr>
          <w:rFonts w:eastAsia="楷体_GB2312" w:cs="楷体_GB2312" w:hint="eastAsia"/>
          <w:b/>
          <w:bCs/>
          <w:sz w:val="32"/>
          <w:szCs w:val="32"/>
        </w:rPr>
        <w:t>第二届</w:t>
      </w:r>
      <w:r w:rsidRPr="001442A8">
        <w:rPr>
          <w:rFonts w:eastAsia="楷体_GB2312" w:cs="楷体_GB2312" w:hint="eastAsia"/>
          <w:b/>
          <w:bCs/>
          <w:sz w:val="32"/>
          <w:szCs w:val="32"/>
        </w:rPr>
        <w:t>两岸</w:t>
      </w:r>
      <w:r>
        <w:rPr>
          <w:rFonts w:eastAsia="楷体_GB2312" w:cs="楷体_GB2312" w:hint="eastAsia"/>
          <w:b/>
          <w:bCs/>
          <w:sz w:val="32"/>
          <w:szCs w:val="32"/>
        </w:rPr>
        <w:t>高校</w:t>
      </w:r>
      <w:r w:rsidRPr="001442A8">
        <w:rPr>
          <w:rFonts w:eastAsia="楷体_GB2312" w:cs="楷体_GB2312" w:hint="eastAsia"/>
          <w:b/>
          <w:bCs/>
          <w:sz w:val="32"/>
          <w:szCs w:val="32"/>
        </w:rPr>
        <w:t>期货与期权新秀操盘大赛</w:t>
      </w:r>
      <w:r>
        <w:rPr>
          <w:rFonts w:eastAsia="楷体_GB2312" w:cs="楷体_GB2312" w:hint="eastAsia"/>
          <w:b/>
          <w:bCs/>
          <w:sz w:val="32"/>
          <w:szCs w:val="32"/>
        </w:rPr>
        <w:t>报名通知</w:t>
      </w:r>
    </w:p>
    <w:p w:rsidR="00A0290A" w:rsidRDefault="00A0290A" w:rsidP="007D37BB">
      <w:pPr>
        <w:spacing w:afterLines="50" w:line="480" w:lineRule="exact"/>
        <w:ind w:firstLine="420"/>
        <w:rPr>
          <w:rFonts w:eastAsia="楷体_GB2312"/>
          <w:sz w:val="28"/>
          <w:szCs w:val="28"/>
        </w:rPr>
      </w:pPr>
      <w:r w:rsidRPr="00DD126B">
        <w:rPr>
          <w:rFonts w:eastAsia="楷体_GB2312" w:cs="楷体_GB2312" w:hint="eastAsia"/>
          <w:sz w:val="28"/>
          <w:szCs w:val="28"/>
        </w:rPr>
        <w:t>为了</w:t>
      </w:r>
      <w:r w:rsidRPr="00BC771E">
        <w:rPr>
          <w:rFonts w:eastAsia="楷体_GB2312" w:cs="楷体_GB2312" w:hint="eastAsia"/>
          <w:sz w:val="28"/>
          <w:szCs w:val="28"/>
        </w:rPr>
        <w:t>加强两岸交流及进一步加强同学们的实际操盘水平，</w:t>
      </w:r>
      <w:r w:rsidRPr="00DD126B">
        <w:rPr>
          <w:rFonts w:eastAsia="楷体_GB2312" w:cs="楷体_GB2312" w:hint="eastAsia"/>
          <w:sz w:val="28"/>
          <w:szCs w:val="28"/>
        </w:rPr>
        <w:t>更好地提高莘莘学子的创新精神和学以致用、知行合一的实践能力</w:t>
      </w:r>
      <w:r>
        <w:rPr>
          <w:rFonts w:eastAsia="楷体_GB2312" w:cs="楷体_GB2312" w:hint="eastAsia"/>
          <w:sz w:val="28"/>
          <w:szCs w:val="28"/>
        </w:rPr>
        <w:t>，</w:t>
      </w:r>
      <w:r w:rsidRPr="00DD126B">
        <w:rPr>
          <w:rFonts w:eastAsia="楷体_GB2312" w:cs="楷体_GB2312" w:hint="eastAsia"/>
          <w:sz w:val="28"/>
          <w:szCs w:val="28"/>
        </w:rPr>
        <w:t>厦门大学经济学院</w:t>
      </w:r>
      <w:r>
        <w:rPr>
          <w:rFonts w:eastAsia="楷体_GB2312" w:cs="楷体_GB2312" w:hint="eastAsia"/>
          <w:sz w:val="28"/>
          <w:szCs w:val="28"/>
        </w:rPr>
        <w:t>金融系</w:t>
      </w:r>
      <w:r w:rsidRPr="00DD126B">
        <w:rPr>
          <w:rFonts w:eastAsia="楷体_GB2312" w:cs="楷体_GB2312" w:hint="eastAsia"/>
          <w:sz w:val="28"/>
          <w:szCs w:val="28"/>
        </w:rPr>
        <w:t>、王亚南经济研究院携手逢甲大学、</w:t>
      </w:r>
      <w:r>
        <w:rPr>
          <w:rFonts w:eastAsia="楷体_GB2312" w:cs="楷体_GB2312" w:hint="eastAsia"/>
          <w:sz w:val="28"/>
          <w:szCs w:val="28"/>
        </w:rPr>
        <w:t>东吴大学</w:t>
      </w:r>
      <w:r w:rsidRPr="00DD126B">
        <w:rPr>
          <w:rFonts w:eastAsia="楷体_GB2312" w:cs="楷体_GB2312" w:hint="eastAsia"/>
          <w:sz w:val="28"/>
          <w:szCs w:val="28"/>
        </w:rPr>
        <w:t>、</w:t>
      </w:r>
      <w:r>
        <w:rPr>
          <w:rFonts w:eastAsia="楷体_GB2312" w:cs="楷体_GB2312" w:hint="eastAsia"/>
          <w:sz w:val="28"/>
          <w:szCs w:val="28"/>
        </w:rPr>
        <w:t>交通大学（台湾）</w:t>
      </w:r>
      <w:r w:rsidRPr="00DD126B">
        <w:rPr>
          <w:rFonts w:eastAsia="楷体_GB2312" w:cs="楷体_GB2312" w:hint="eastAsia"/>
          <w:sz w:val="28"/>
          <w:szCs w:val="28"/>
        </w:rPr>
        <w:t>、</w:t>
      </w:r>
      <w:r>
        <w:rPr>
          <w:rFonts w:eastAsia="楷体_GB2312" w:cs="楷体_GB2312" w:hint="eastAsia"/>
          <w:sz w:val="28"/>
          <w:szCs w:val="28"/>
        </w:rPr>
        <w:t>武汉大学</w:t>
      </w:r>
      <w:r w:rsidRPr="00DD126B">
        <w:rPr>
          <w:rFonts w:eastAsia="楷体_GB2312" w:cs="楷体_GB2312" w:hint="eastAsia"/>
          <w:sz w:val="28"/>
          <w:szCs w:val="28"/>
        </w:rPr>
        <w:t>、</w:t>
      </w:r>
      <w:r>
        <w:rPr>
          <w:rFonts w:eastAsia="楷体_GB2312" w:cs="楷体_GB2312" w:hint="eastAsia"/>
          <w:sz w:val="28"/>
          <w:szCs w:val="28"/>
        </w:rPr>
        <w:t>中山大学等两岸六所高校以及</w:t>
      </w:r>
      <w:r w:rsidRPr="00DD126B">
        <w:rPr>
          <w:rFonts w:eastAsia="楷体_GB2312" w:cs="楷体_GB2312" w:hint="eastAsia"/>
          <w:sz w:val="28"/>
          <w:szCs w:val="28"/>
        </w:rPr>
        <w:t>台湾富邦期货公司举办</w:t>
      </w:r>
      <w:r>
        <w:rPr>
          <w:rFonts w:eastAsia="楷体_GB2312" w:cs="楷体_GB2312" w:hint="eastAsia"/>
          <w:sz w:val="28"/>
          <w:szCs w:val="28"/>
        </w:rPr>
        <w:t>第二届“</w:t>
      </w:r>
      <w:r w:rsidRPr="00DD126B">
        <w:rPr>
          <w:rFonts w:eastAsia="楷体_GB2312" w:cs="楷体_GB2312" w:hint="eastAsia"/>
          <w:sz w:val="28"/>
          <w:szCs w:val="28"/>
        </w:rPr>
        <w:t>两岸</w:t>
      </w:r>
      <w:r>
        <w:rPr>
          <w:rFonts w:eastAsia="楷体_GB2312" w:cs="楷体_GB2312" w:hint="eastAsia"/>
          <w:sz w:val="28"/>
          <w:szCs w:val="28"/>
        </w:rPr>
        <w:t>高校</w:t>
      </w:r>
      <w:r w:rsidRPr="00DD126B">
        <w:rPr>
          <w:rFonts w:eastAsia="楷体_GB2312" w:cs="楷体_GB2312" w:hint="eastAsia"/>
          <w:sz w:val="28"/>
          <w:szCs w:val="28"/>
        </w:rPr>
        <w:t>期货与期权新秀操盘大赛</w:t>
      </w:r>
      <w:r>
        <w:rPr>
          <w:rFonts w:eastAsia="楷体_GB2312" w:cs="楷体_GB2312" w:hint="eastAsia"/>
          <w:sz w:val="28"/>
          <w:szCs w:val="28"/>
        </w:rPr>
        <w:t>”。</w:t>
      </w:r>
    </w:p>
    <w:p w:rsidR="00A0290A" w:rsidRPr="007E6570" w:rsidRDefault="00A0290A" w:rsidP="007D37BB">
      <w:pPr>
        <w:spacing w:afterLines="50" w:line="480" w:lineRule="exact"/>
        <w:ind w:firstLine="420"/>
        <w:rPr>
          <w:rFonts w:eastAsia="楷体_GB2312"/>
          <w:sz w:val="28"/>
          <w:szCs w:val="28"/>
        </w:rPr>
      </w:pPr>
      <w:r w:rsidRPr="007E6570">
        <w:rPr>
          <w:rFonts w:eastAsia="楷体_GB2312" w:cs="楷体_GB2312" w:hint="eastAsia"/>
          <w:sz w:val="28"/>
          <w:szCs w:val="28"/>
        </w:rPr>
        <w:t>期望通过仿真竞赛，使参赛者拥有完整的金融市场模拟操作经验。尤其通过模拟交易系统，提供实时行情信息系统、模拟交易系统、帐务系统的体验平台，可加强同学对实时信息的敏感度，以及提升同学在交易策略应用之灵活度。除此之外，通过拟真性高的仿真平台交易，可深入了解金融交易特性和方式，进而教导正确之投资观念与风险管理，用以培育更多优秀具有金融操作与风险管理之人才。以模拟竞赛方式，期待能达成教学理论与实务经验的相互印证。</w:t>
      </w:r>
    </w:p>
    <w:p w:rsidR="00A0290A" w:rsidRPr="00DD126B" w:rsidRDefault="00A0290A" w:rsidP="007D37BB">
      <w:pPr>
        <w:spacing w:afterLines="50" w:line="480" w:lineRule="exact"/>
        <w:rPr>
          <w:rFonts w:eastAsia="楷体_GB2312"/>
          <w:sz w:val="28"/>
          <w:szCs w:val="28"/>
        </w:rPr>
      </w:pPr>
      <w:r w:rsidRPr="00DD126B">
        <w:rPr>
          <w:rFonts w:eastAsia="楷体_GB2312"/>
          <w:b/>
          <w:bCs/>
          <w:sz w:val="28"/>
          <w:szCs w:val="28"/>
        </w:rPr>
        <w:t xml:space="preserve">A. </w:t>
      </w:r>
      <w:r w:rsidRPr="00DD126B">
        <w:rPr>
          <w:rFonts w:eastAsia="楷体_GB2312" w:cs="楷体_GB2312" w:hint="eastAsia"/>
          <w:b/>
          <w:bCs/>
          <w:sz w:val="28"/>
          <w:szCs w:val="28"/>
        </w:rPr>
        <w:t>参赛对象：</w:t>
      </w:r>
      <w:r w:rsidRPr="00DD126B">
        <w:rPr>
          <w:rFonts w:eastAsia="楷体_GB2312"/>
          <w:sz w:val="28"/>
          <w:szCs w:val="28"/>
        </w:rPr>
        <w:t xml:space="preserve"> </w:t>
      </w:r>
      <w:r w:rsidRPr="00DD126B">
        <w:rPr>
          <w:rFonts w:eastAsia="楷体_GB2312" w:cs="楷体_GB2312" w:hint="eastAsia"/>
          <w:sz w:val="28"/>
          <w:szCs w:val="28"/>
        </w:rPr>
        <w:t>厦门大学在校</w:t>
      </w:r>
      <w:r>
        <w:rPr>
          <w:rFonts w:eastAsia="楷体_GB2312" w:cs="楷体_GB2312" w:hint="eastAsia"/>
          <w:sz w:val="28"/>
          <w:szCs w:val="28"/>
        </w:rPr>
        <w:t>学生</w:t>
      </w:r>
    </w:p>
    <w:p w:rsidR="00A0290A" w:rsidRPr="00CA590F" w:rsidRDefault="00A0290A" w:rsidP="007D37BB">
      <w:pPr>
        <w:spacing w:afterLines="50" w:line="480" w:lineRule="exact"/>
        <w:rPr>
          <w:rFonts w:eastAsia="楷体_GB2312"/>
          <w:b/>
          <w:bCs/>
          <w:color w:val="000000"/>
          <w:sz w:val="28"/>
          <w:szCs w:val="28"/>
        </w:rPr>
      </w:pPr>
      <w:r w:rsidRPr="00DD126B">
        <w:rPr>
          <w:rFonts w:eastAsia="楷体_GB2312"/>
          <w:b/>
          <w:bCs/>
          <w:sz w:val="28"/>
          <w:szCs w:val="28"/>
        </w:rPr>
        <w:t xml:space="preserve">B. </w:t>
      </w:r>
      <w:r w:rsidRPr="00DD126B">
        <w:rPr>
          <w:rFonts w:eastAsia="楷体_GB2312" w:cs="楷体_GB2312" w:hint="eastAsia"/>
          <w:b/>
          <w:bCs/>
          <w:sz w:val="28"/>
          <w:szCs w:val="28"/>
        </w:rPr>
        <w:t>活动相关日期</w:t>
      </w:r>
    </w:p>
    <w:p w:rsidR="00A0290A" w:rsidRPr="00CA590F" w:rsidRDefault="00A0290A" w:rsidP="00C63F17">
      <w:pPr>
        <w:pStyle w:val="1"/>
        <w:numPr>
          <w:ilvl w:val="1"/>
          <w:numId w:val="1"/>
        </w:numPr>
        <w:spacing w:line="480" w:lineRule="exact"/>
        <w:ind w:leftChars="0"/>
        <w:rPr>
          <w:rFonts w:eastAsia="楷体_GB2312"/>
          <w:color w:val="000000"/>
          <w:sz w:val="28"/>
          <w:szCs w:val="28"/>
          <w:lang w:eastAsia="zh-CN"/>
        </w:rPr>
      </w:pPr>
      <w:r w:rsidRPr="00CA590F">
        <w:rPr>
          <w:rFonts w:eastAsia="楷体_GB2312" w:cs="楷体_GB2312" w:hint="eastAsia"/>
          <w:color w:val="000000"/>
          <w:sz w:val="28"/>
          <w:szCs w:val="28"/>
          <w:lang w:eastAsia="zh-CN"/>
        </w:rPr>
        <w:t>报名期间：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1"/>
          <w:attr w:name="Year" w:val="2012"/>
        </w:smartTagPr>
        <w:r w:rsidRPr="00CA590F">
          <w:rPr>
            <w:rFonts w:eastAsia="楷体_GB2312"/>
            <w:color w:val="000000"/>
            <w:sz w:val="28"/>
            <w:szCs w:val="28"/>
            <w:lang w:eastAsia="zh-CN"/>
          </w:rPr>
          <w:t>11</w:t>
        </w:r>
        <w:r w:rsidRPr="00CA590F">
          <w:rPr>
            <w:rFonts w:eastAsia="楷体_GB2312" w:cs="楷体_GB2312" w:hint="eastAsia"/>
            <w:color w:val="000000"/>
            <w:sz w:val="28"/>
            <w:szCs w:val="28"/>
            <w:lang w:eastAsia="zh-CN"/>
          </w:rPr>
          <w:t>月</w:t>
        </w:r>
        <w:r w:rsidRPr="00CA590F">
          <w:rPr>
            <w:rFonts w:eastAsia="楷体_GB2312"/>
            <w:color w:val="000000"/>
            <w:sz w:val="28"/>
            <w:szCs w:val="28"/>
            <w:lang w:eastAsia="zh-CN"/>
          </w:rPr>
          <w:t>8</w:t>
        </w:r>
        <w:r w:rsidRPr="00CA590F">
          <w:rPr>
            <w:rFonts w:eastAsia="楷体_GB2312" w:cs="楷体_GB2312" w:hint="eastAsia"/>
            <w:color w:val="000000"/>
            <w:sz w:val="28"/>
            <w:szCs w:val="28"/>
            <w:lang w:eastAsia="zh-CN"/>
          </w:rPr>
          <w:t>日</w:t>
        </w:r>
      </w:smartTag>
      <w:r w:rsidRPr="00CA590F">
        <w:rPr>
          <w:rFonts w:eastAsia="楷体_GB2312" w:cs="楷体_GB2312" w:hint="eastAsia"/>
          <w:color w:val="000000"/>
          <w:sz w:val="28"/>
          <w:szCs w:val="28"/>
          <w:lang w:eastAsia="zh-CN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1"/>
          <w:attr w:name="Year" w:val="2012"/>
        </w:smartTagPr>
        <w:r w:rsidRPr="00CA590F">
          <w:rPr>
            <w:rFonts w:eastAsia="楷体_GB2312"/>
            <w:color w:val="000000"/>
            <w:sz w:val="28"/>
            <w:szCs w:val="28"/>
            <w:lang w:eastAsia="zh-CN"/>
          </w:rPr>
          <w:t>11</w:t>
        </w:r>
        <w:r w:rsidRPr="00CA590F">
          <w:rPr>
            <w:rFonts w:eastAsia="楷体_GB2312" w:cs="楷体_GB2312" w:hint="eastAsia"/>
            <w:color w:val="000000"/>
            <w:sz w:val="28"/>
            <w:szCs w:val="28"/>
            <w:lang w:eastAsia="zh-CN"/>
          </w:rPr>
          <w:t>月</w:t>
        </w:r>
        <w:r w:rsidRPr="00CA590F">
          <w:rPr>
            <w:rFonts w:eastAsia="楷体_GB2312"/>
            <w:color w:val="000000"/>
            <w:sz w:val="28"/>
            <w:szCs w:val="28"/>
            <w:lang w:eastAsia="zh-CN"/>
          </w:rPr>
          <w:t>23</w:t>
        </w:r>
        <w:r w:rsidRPr="00CA590F">
          <w:rPr>
            <w:rFonts w:eastAsia="楷体_GB2312" w:cs="楷体_GB2312" w:hint="eastAsia"/>
            <w:color w:val="000000"/>
            <w:sz w:val="28"/>
            <w:szCs w:val="28"/>
            <w:lang w:eastAsia="zh-CN"/>
          </w:rPr>
          <w:t>日</w:t>
        </w:r>
      </w:smartTag>
      <w:r w:rsidRPr="00CA590F">
        <w:rPr>
          <w:rFonts w:eastAsia="楷体_GB2312"/>
          <w:color w:val="000000"/>
          <w:sz w:val="28"/>
          <w:szCs w:val="28"/>
          <w:lang w:eastAsia="zh-CN"/>
        </w:rPr>
        <w:t xml:space="preserve"> </w:t>
      </w:r>
    </w:p>
    <w:p w:rsidR="00A0290A" w:rsidRPr="00CA590F" w:rsidRDefault="00A0290A" w:rsidP="00C63F17">
      <w:pPr>
        <w:pStyle w:val="1"/>
        <w:numPr>
          <w:ilvl w:val="1"/>
          <w:numId w:val="1"/>
        </w:numPr>
        <w:spacing w:line="480" w:lineRule="exact"/>
        <w:ind w:leftChars="0"/>
        <w:rPr>
          <w:rFonts w:eastAsia="楷体_GB2312"/>
          <w:color w:val="000000"/>
          <w:sz w:val="28"/>
          <w:szCs w:val="28"/>
          <w:lang w:eastAsia="zh-CN"/>
        </w:rPr>
      </w:pPr>
      <w:r w:rsidRPr="00CA590F">
        <w:rPr>
          <w:rFonts w:eastAsia="楷体_GB2312" w:cs="楷体_GB2312" w:hint="eastAsia"/>
          <w:color w:val="000000"/>
          <w:sz w:val="28"/>
          <w:szCs w:val="28"/>
          <w:lang w:eastAsia="zh-CN"/>
        </w:rPr>
        <w:t>试用期间：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1"/>
          <w:attr w:name="Year" w:val="2012"/>
        </w:smartTagPr>
        <w:r w:rsidRPr="00CA590F">
          <w:rPr>
            <w:rFonts w:eastAsia="楷体_GB2312"/>
            <w:color w:val="000000"/>
            <w:sz w:val="28"/>
            <w:szCs w:val="28"/>
            <w:lang w:eastAsia="zh-CN"/>
          </w:rPr>
          <w:t>11</w:t>
        </w:r>
        <w:r w:rsidRPr="00CA590F">
          <w:rPr>
            <w:rFonts w:eastAsia="楷体_GB2312" w:cs="楷体_GB2312" w:hint="eastAsia"/>
            <w:color w:val="000000"/>
            <w:sz w:val="28"/>
            <w:szCs w:val="28"/>
            <w:lang w:eastAsia="zh-CN"/>
          </w:rPr>
          <w:t>月</w:t>
        </w:r>
        <w:r w:rsidRPr="00CA590F">
          <w:rPr>
            <w:rFonts w:eastAsia="楷体_GB2312"/>
            <w:color w:val="000000"/>
            <w:sz w:val="28"/>
            <w:szCs w:val="28"/>
            <w:lang w:eastAsia="zh-CN"/>
          </w:rPr>
          <w:t>19</w:t>
        </w:r>
        <w:r w:rsidRPr="00CA590F">
          <w:rPr>
            <w:rFonts w:eastAsia="楷体_GB2312" w:cs="楷体_GB2312" w:hint="eastAsia"/>
            <w:color w:val="000000"/>
            <w:sz w:val="28"/>
            <w:szCs w:val="28"/>
            <w:lang w:eastAsia="zh-CN"/>
          </w:rPr>
          <w:t>日</w:t>
        </w:r>
      </w:smartTag>
      <w:r w:rsidRPr="00CA590F">
        <w:rPr>
          <w:rFonts w:eastAsia="楷体_GB2312" w:cs="楷体_GB2312" w:hint="eastAsia"/>
          <w:color w:val="000000"/>
          <w:sz w:val="28"/>
          <w:szCs w:val="28"/>
          <w:lang w:eastAsia="zh-CN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1"/>
          <w:attr w:name="Year" w:val="2012"/>
        </w:smartTagPr>
        <w:r w:rsidRPr="00CA590F">
          <w:rPr>
            <w:rFonts w:eastAsia="楷体_GB2312"/>
            <w:color w:val="000000"/>
            <w:sz w:val="28"/>
            <w:szCs w:val="28"/>
            <w:lang w:eastAsia="zh-CN"/>
          </w:rPr>
          <w:t>11</w:t>
        </w:r>
        <w:r w:rsidRPr="00CA590F">
          <w:rPr>
            <w:rFonts w:eastAsia="楷体_GB2312" w:cs="楷体_GB2312" w:hint="eastAsia"/>
            <w:color w:val="000000"/>
            <w:sz w:val="28"/>
            <w:szCs w:val="28"/>
            <w:lang w:eastAsia="zh-CN"/>
          </w:rPr>
          <w:t>月</w:t>
        </w:r>
        <w:r>
          <w:rPr>
            <w:rFonts w:eastAsia="楷体_GB2312"/>
            <w:color w:val="000000"/>
            <w:sz w:val="28"/>
            <w:szCs w:val="28"/>
            <w:lang w:eastAsia="zh-CN"/>
          </w:rPr>
          <w:t>23</w:t>
        </w:r>
        <w:r w:rsidRPr="00CA590F">
          <w:rPr>
            <w:rFonts w:eastAsia="楷体_GB2312" w:cs="楷体_GB2312" w:hint="eastAsia"/>
            <w:color w:val="000000"/>
            <w:sz w:val="28"/>
            <w:szCs w:val="28"/>
            <w:lang w:eastAsia="zh-CN"/>
          </w:rPr>
          <w:t>日</w:t>
        </w:r>
      </w:smartTag>
    </w:p>
    <w:p w:rsidR="00A0290A" w:rsidRPr="00CA590F" w:rsidRDefault="00A0290A" w:rsidP="00C63F17">
      <w:pPr>
        <w:pStyle w:val="1"/>
        <w:numPr>
          <w:ilvl w:val="1"/>
          <w:numId w:val="1"/>
        </w:numPr>
        <w:spacing w:line="480" w:lineRule="exact"/>
        <w:ind w:leftChars="0"/>
        <w:rPr>
          <w:rFonts w:eastAsia="楷体_GB2312"/>
          <w:color w:val="000000"/>
          <w:sz w:val="28"/>
          <w:szCs w:val="28"/>
          <w:lang w:eastAsia="zh-CN"/>
        </w:rPr>
      </w:pPr>
      <w:r w:rsidRPr="00CA590F">
        <w:rPr>
          <w:rFonts w:eastAsia="楷体_GB2312" w:cs="楷体_GB2312" w:hint="eastAsia"/>
          <w:color w:val="000000"/>
          <w:sz w:val="28"/>
          <w:szCs w:val="28"/>
          <w:lang w:eastAsia="zh-CN"/>
        </w:rPr>
        <w:t>各校交易平台和交易策略说明会：待确认</w:t>
      </w:r>
    </w:p>
    <w:p w:rsidR="00A0290A" w:rsidRPr="00CA590F" w:rsidRDefault="00A0290A" w:rsidP="00C63F17">
      <w:pPr>
        <w:numPr>
          <w:ilvl w:val="0"/>
          <w:numId w:val="2"/>
        </w:numPr>
        <w:spacing w:line="480" w:lineRule="exact"/>
        <w:jc w:val="left"/>
        <w:rPr>
          <w:rFonts w:eastAsia="楷体_GB2312"/>
          <w:color w:val="000000"/>
          <w:sz w:val="28"/>
          <w:szCs w:val="28"/>
        </w:rPr>
      </w:pPr>
      <w:r w:rsidRPr="00CA590F">
        <w:rPr>
          <w:rFonts w:eastAsia="楷体_GB2312" w:cs="楷体_GB2312" w:hint="eastAsia"/>
          <w:color w:val="000000"/>
          <w:sz w:val="28"/>
          <w:szCs w:val="28"/>
        </w:rPr>
        <w:t>竞赛期间：第一阶段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1"/>
          <w:attr w:name="Year" w:val="2012"/>
        </w:smartTagPr>
        <w:r w:rsidRPr="00CA590F">
          <w:rPr>
            <w:rFonts w:eastAsia="楷体_GB2312"/>
            <w:color w:val="000000"/>
            <w:sz w:val="28"/>
            <w:szCs w:val="28"/>
          </w:rPr>
          <w:t>11</w:t>
        </w:r>
        <w:r w:rsidRPr="00CA590F">
          <w:rPr>
            <w:rFonts w:eastAsia="楷体_GB2312" w:cs="楷体_GB2312" w:hint="eastAsia"/>
            <w:color w:val="000000"/>
            <w:sz w:val="28"/>
            <w:szCs w:val="28"/>
          </w:rPr>
          <w:t>月</w:t>
        </w:r>
        <w:r w:rsidRPr="00CA590F">
          <w:rPr>
            <w:rFonts w:eastAsia="楷体_GB2312"/>
            <w:color w:val="000000"/>
            <w:sz w:val="28"/>
            <w:szCs w:val="28"/>
          </w:rPr>
          <w:t>26</w:t>
        </w:r>
        <w:r w:rsidRPr="00CA590F">
          <w:rPr>
            <w:rFonts w:eastAsia="楷体_GB2312" w:cs="楷体_GB2312" w:hint="eastAsia"/>
            <w:color w:val="000000"/>
            <w:sz w:val="28"/>
            <w:szCs w:val="28"/>
          </w:rPr>
          <w:t>日</w:t>
        </w:r>
      </w:smartTag>
      <w:r w:rsidRPr="00CA590F">
        <w:rPr>
          <w:rFonts w:eastAsia="楷体_GB2312" w:cs="楷体_GB2312" w:hint="eastAsia"/>
          <w:color w:val="000000"/>
          <w:sz w:val="28"/>
          <w:szCs w:val="28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2"/>
          <w:attr w:name="Year" w:val="2012"/>
        </w:smartTagPr>
        <w:r w:rsidRPr="00CA590F">
          <w:rPr>
            <w:rFonts w:eastAsia="楷体_GB2312"/>
            <w:color w:val="000000"/>
            <w:sz w:val="28"/>
            <w:szCs w:val="28"/>
          </w:rPr>
          <w:t>12</w:t>
        </w:r>
        <w:r w:rsidRPr="00CA590F">
          <w:rPr>
            <w:rFonts w:eastAsia="楷体_GB2312" w:cs="楷体_GB2312" w:hint="eastAsia"/>
            <w:color w:val="000000"/>
            <w:sz w:val="28"/>
            <w:szCs w:val="28"/>
          </w:rPr>
          <w:t>月</w:t>
        </w:r>
        <w:r w:rsidRPr="00CA590F">
          <w:rPr>
            <w:rFonts w:eastAsia="楷体_GB2312"/>
            <w:color w:val="000000"/>
            <w:sz w:val="28"/>
            <w:szCs w:val="28"/>
          </w:rPr>
          <w:t>14</w:t>
        </w:r>
        <w:r w:rsidRPr="00CA590F">
          <w:rPr>
            <w:rFonts w:eastAsia="楷体_GB2312" w:cs="楷体_GB2312" w:hint="eastAsia"/>
            <w:color w:val="000000"/>
            <w:sz w:val="28"/>
            <w:szCs w:val="28"/>
          </w:rPr>
          <w:t>日</w:t>
        </w:r>
      </w:smartTag>
    </w:p>
    <w:p w:rsidR="00A0290A" w:rsidRPr="00CA590F" w:rsidRDefault="00A0290A" w:rsidP="00C63F17">
      <w:pPr>
        <w:numPr>
          <w:ilvl w:val="0"/>
          <w:numId w:val="2"/>
        </w:numPr>
        <w:spacing w:line="480" w:lineRule="exact"/>
        <w:jc w:val="left"/>
        <w:rPr>
          <w:rFonts w:eastAsia="楷体_GB2312"/>
          <w:color w:val="000000"/>
          <w:sz w:val="28"/>
          <w:szCs w:val="28"/>
        </w:rPr>
      </w:pPr>
      <w:r w:rsidRPr="00CA590F">
        <w:rPr>
          <w:rFonts w:eastAsia="楷体_GB2312" w:cs="楷体_GB2312" w:hint="eastAsia"/>
          <w:color w:val="000000"/>
          <w:sz w:val="28"/>
          <w:szCs w:val="28"/>
        </w:rPr>
        <w:t>成绩结算日：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2"/>
          <w:attr w:name="Year" w:val="2012"/>
        </w:smartTagPr>
        <w:r w:rsidRPr="00CA590F">
          <w:rPr>
            <w:rFonts w:eastAsia="楷体_GB2312"/>
            <w:color w:val="000000"/>
            <w:sz w:val="28"/>
            <w:szCs w:val="28"/>
          </w:rPr>
          <w:t>12</w:t>
        </w:r>
        <w:r w:rsidRPr="00CA590F">
          <w:rPr>
            <w:rFonts w:eastAsia="楷体_GB2312" w:cs="楷体_GB2312" w:hint="eastAsia"/>
            <w:color w:val="000000"/>
            <w:sz w:val="28"/>
            <w:szCs w:val="28"/>
          </w:rPr>
          <w:t>月</w:t>
        </w:r>
        <w:r w:rsidRPr="00CA590F">
          <w:rPr>
            <w:rFonts w:eastAsia="楷体_GB2312"/>
            <w:color w:val="000000"/>
            <w:sz w:val="28"/>
            <w:szCs w:val="28"/>
          </w:rPr>
          <w:t>14</w:t>
        </w:r>
        <w:r w:rsidRPr="00CA590F">
          <w:rPr>
            <w:rFonts w:eastAsia="楷体_GB2312" w:cs="楷体_GB2312" w:hint="eastAsia"/>
            <w:color w:val="000000"/>
            <w:sz w:val="28"/>
            <w:szCs w:val="28"/>
          </w:rPr>
          <w:t>日下午</w:t>
        </w:r>
      </w:smartTag>
      <w:r w:rsidRPr="00CA590F">
        <w:rPr>
          <w:rFonts w:eastAsia="楷体_GB2312"/>
          <w:color w:val="000000"/>
          <w:sz w:val="28"/>
          <w:szCs w:val="28"/>
        </w:rPr>
        <w:t>15:15</w:t>
      </w:r>
      <w:r w:rsidRPr="00CA590F">
        <w:rPr>
          <w:rFonts w:eastAsia="楷体_GB2312" w:cs="楷体_GB2312" w:hint="eastAsia"/>
          <w:color w:val="000000"/>
          <w:sz w:val="28"/>
          <w:szCs w:val="28"/>
        </w:rPr>
        <w:t>分</w:t>
      </w:r>
    </w:p>
    <w:p w:rsidR="00A0290A" w:rsidRPr="00C63F17" w:rsidRDefault="00A0290A" w:rsidP="00C63F17">
      <w:pPr>
        <w:numPr>
          <w:ilvl w:val="0"/>
          <w:numId w:val="2"/>
        </w:numPr>
        <w:spacing w:line="480" w:lineRule="exact"/>
        <w:jc w:val="left"/>
        <w:rPr>
          <w:rFonts w:eastAsia="楷体_GB2312"/>
          <w:sz w:val="28"/>
          <w:szCs w:val="28"/>
        </w:rPr>
      </w:pPr>
      <w:r w:rsidRPr="00C63F17">
        <w:rPr>
          <w:rFonts w:eastAsia="楷体_GB2312" w:cs="楷体_GB2312" w:hint="eastAsia"/>
          <w:sz w:val="28"/>
          <w:szCs w:val="28"/>
        </w:rPr>
        <w:t>交易策略发表暨颁奖日期：</w:t>
      </w:r>
      <w:r w:rsidRPr="00C63F17">
        <w:rPr>
          <w:rFonts w:eastAsia="楷体_GB2312"/>
          <w:sz w:val="28"/>
          <w:szCs w:val="28"/>
        </w:rPr>
        <w:t>12/22(</w:t>
      </w:r>
      <w:r>
        <w:rPr>
          <w:rFonts w:eastAsia="楷体_GB2312" w:cs="楷体_GB2312" w:hint="eastAsia"/>
          <w:sz w:val="28"/>
          <w:szCs w:val="28"/>
        </w:rPr>
        <w:t>周</w:t>
      </w:r>
      <w:r w:rsidRPr="00C63F17">
        <w:rPr>
          <w:rFonts w:eastAsia="楷体_GB2312" w:cs="楷体_GB2312" w:hint="eastAsia"/>
          <w:sz w:val="28"/>
          <w:szCs w:val="28"/>
        </w:rPr>
        <w:t>六）、地点：厦门大学</w:t>
      </w:r>
    </w:p>
    <w:p w:rsidR="00A0290A" w:rsidRPr="00DD126B" w:rsidRDefault="00A0290A" w:rsidP="007D37BB">
      <w:pPr>
        <w:spacing w:afterLines="50" w:line="480" w:lineRule="exact"/>
        <w:rPr>
          <w:rFonts w:eastAsia="楷体_GB2312"/>
          <w:b/>
          <w:bCs/>
          <w:sz w:val="28"/>
          <w:szCs w:val="28"/>
        </w:rPr>
      </w:pPr>
      <w:r w:rsidRPr="00DD126B">
        <w:rPr>
          <w:rFonts w:eastAsia="楷体_GB2312"/>
          <w:b/>
          <w:bCs/>
          <w:sz w:val="28"/>
          <w:szCs w:val="28"/>
        </w:rPr>
        <w:t xml:space="preserve">C. </w:t>
      </w:r>
      <w:r w:rsidRPr="00DD126B">
        <w:rPr>
          <w:rFonts w:eastAsia="楷体_GB2312" w:cs="楷体_GB2312" w:hint="eastAsia"/>
          <w:b/>
          <w:bCs/>
          <w:sz w:val="28"/>
          <w:szCs w:val="28"/>
        </w:rPr>
        <w:t>报名方式</w:t>
      </w:r>
    </w:p>
    <w:p w:rsidR="00A0290A" w:rsidRPr="00BC771E" w:rsidRDefault="00A0290A" w:rsidP="007D37BB">
      <w:pPr>
        <w:spacing w:afterLines="50" w:line="480" w:lineRule="exact"/>
        <w:rPr>
          <w:rFonts w:eastAsia="楷体_GB2312"/>
          <w:sz w:val="28"/>
          <w:szCs w:val="28"/>
        </w:rPr>
      </w:pPr>
      <w:r w:rsidRPr="00BC771E">
        <w:rPr>
          <w:rFonts w:eastAsia="楷体_GB2312" w:cs="楷体_GB2312" w:hint="eastAsia"/>
          <w:sz w:val="28"/>
          <w:szCs w:val="28"/>
        </w:rPr>
        <w:t>每组</w:t>
      </w:r>
      <w:r w:rsidRPr="00BC771E">
        <w:rPr>
          <w:rFonts w:eastAsia="楷体_GB2312"/>
          <w:sz w:val="28"/>
          <w:szCs w:val="28"/>
        </w:rPr>
        <w:t>2</w:t>
      </w:r>
      <w:r w:rsidRPr="00BC771E">
        <w:rPr>
          <w:rFonts w:eastAsia="楷体_GB2312" w:cs="楷体_GB2312" w:hint="eastAsia"/>
          <w:sz w:val="28"/>
          <w:szCs w:val="28"/>
        </w:rPr>
        <w:t>至</w:t>
      </w:r>
      <w:r w:rsidRPr="00BC771E">
        <w:rPr>
          <w:rFonts w:eastAsia="楷体_GB2312"/>
          <w:sz w:val="28"/>
          <w:szCs w:val="28"/>
        </w:rPr>
        <w:t>4</w:t>
      </w:r>
      <w:r w:rsidRPr="00BC771E">
        <w:rPr>
          <w:rFonts w:eastAsia="楷体_GB2312" w:cs="楷体_GB2312" w:hint="eastAsia"/>
          <w:sz w:val="28"/>
          <w:szCs w:val="28"/>
        </w:rPr>
        <w:t>人，各校采用单一窗口报名（必须提供小组成员中至少一人的学校电子信箱作为管控）。并由专人统一处理并协助开启活动账号。每校参赛组数上限为</w:t>
      </w:r>
      <w:r w:rsidRPr="00BC771E">
        <w:rPr>
          <w:rFonts w:eastAsia="楷体_GB2312"/>
          <w:sz w:val="28"/>
          <w:szCs w:val="28"/>
        </w:rPr>
        <w:t>150</w:t>
      </w:r>
      <w:r w:rsidRPr="00BC771E">
        <w:rPr>
          <w:rFonts w:eastAsia="楷体_GB2312" w:cs="楷体_GB2312" w:hint="eastAsia"/>
          <w:sz w:val="28"/>
          <w:szCs w:val="28"/>
        </w:rPr>
        <w:t>组，额满后即不再受理报名。各组报名完成报名程序，经检视数据无误后直接交付试玩和竞赛的账号密码。</w:t>
      </w:r>
    </w:p>
    <w:p w:rsidR="00A0290A" w:rsidRPr="00421687" w:rsidRDefault="00A0290A" w:rsidP="007D37BB">
      <w:pPr>
        <w:pStyle w:val="msolistparagraph0"/>
        <w:spacing w:before="0" w:beforeAutospacing="0" w:afterLines="50" w:afterAutospacing="0" w:line="480" w:lineRule="exact"/>
        <w:ind w:left="840" w:hanging="420"/>
        <w:rPr>
          <w:rFonts w:ascii="Arial" w:hAnsi="Arial" w:cs="Arial"/>
          <w:sz w:val="21"/>
          <w:szCs w:val="21"/>
        </w:rPr>
      </w:pPr>
      <w:r w:rsidRPr="00FA5810">
        <w:rPr>
          <w:rFonts w:ascii="Wingdings" w:hAnsi="Wingdings" w:cs="Wingdings"/>
          <w:sz w:val="28"/>
          <w:szCs w:val="28"/>
        </w:rPr>
        <w:t></w:t>
      </w:r>
      <w:r w:rsidRPr="00FA5810">
        <w:rPr>
          <w:rFonts w:ascii="Times New Roman" w:hAnsi="Times New Roman" w:cs="Times New Roman"/>
          <w:sz w:val="14"/>
          <w:szCs w:val="14"/>
        </w:rPr>
        <w:t> </w:t>
      </w:r>
      <w:r w:rsidRPr="00FA5810">
        <w:rPr>
          <w:rFonts w:ascii="Times New Roman" w:eastAsia="楷体_GB2312" w:hAnsi="Arial" w:cs="楷体_GB2312" w:hint="eastAsia"/>
          <w:sz w:val="28"/>
          <w:szCs w:val="28"/>
        </w:rPr>
        <w:t>竞赛网页地址：</w:t>
      </w:r>
      <w:hyperlink r:id="rId7" w:history="1">
        <w:r w:rsidRPr="00421687">
          <w:rPr>
            <w:rStyle w:val="Hyperlink"/>
            <w:rFonts w:ascii="Times New Roman" w:eastAsia="楷体_GB2312" w:hAnsi="Times New Roman"/>
            <w:color w:val="auto"/>
            <w:sz w:val="28"/>
            <w:szCs w:val="28"/>
          </w:rPr>
          <w:t>http://wise.xmu.edu.cn/options</w:t>
        </w:r>
      </w:hyperlink>
    </w:p>
    <w:p w:rsidR="00A0290A" w:rsidRPr="003C6A87" w:rsidRDefault="00A0290A" w:rsidP="007D37BB">
      <w:pPr>
        <w:pStyle w:val="msolistparagraph0"/>
        <w:spacing w:before="0" w:beforeAutospacing="0" w:afterLines="50" w:afterAutospacing="0" w:line="480" w:lineRule="exact"/>
        <w:ind w:left="840" w:hanging="420"/>
        <w:rPr>
          <w:rFonts w:ascii="Arial" w:hAnsi="Arial" w:cs="Arial"/>
          <w:sz w:val="21"/>
          <w:szCs w:val="21"/>
        </w:rPr>
      </w:pPr>
      <w:r w:rsidRPr="00421687">
        <w:rPr>
          <w:rFonts w:ascii="Wingdings" w:hAnsi="Wingdings" w:cs="Wingdings"/>
          <w:sz w:val="28"/>
          <w:szCs w:val="28"/>
        </w:rPr>
        <w:t></w:t>
      </w:r>
      <w:r w:rsidRPr="00421687">
        <w:rPr>
          <w:rFonts w:ascii="Times New Roman" w:hAnsi="Times New Roman" w:cs="Times New Roman"/>
          <w:sz w:val="14"/>
          <w:szCs w:val="14"/>
        </w:rPr>
        <w:t> </w:t>
      </w:r>
      <w:r w:rsidRPr="00421687">
        <w:rPr>
          <w:rFonts w:ascii="Times New Roman" w:eastAsia="楷体_GB2312" w:hAnsi="Arial" w:cs="楷体_GB2312" w:hint="eastAsia"/>
          <w:sz w:val="28"/>
          <w:szCs w:val="28"/>
        </w:rPr>
        <w:t>进入</w:t>
      </w:r>
      <w:r>
        <w:rPr>
          <w:rFonts w:ascii="Times New Roman" w:eastAsia="楷体_GB2312" w:hAnsi="Arial" w:cs="楷体_GB2312" w:hint="eastAsia"/>
          <w:sz w:val="28"/>
          <w:szCs w:val="28"/>
        </w:rPr>
        <w:t>竞赛网页地址下载</w:t>
      </w:r>
      <w:r w:rsidRPr="00421687">
        <w:rPr>
          <w:rFonts w:ascii="Times New Roman" w:eastAsia="楷体_GB2312" w:hAnsi="Arial" w:cs="楷体_GB2312" w:hint="eastAsia"/>
          <w:sz w:val="28"/>
          <w:szCs w:val="28"/>
        </w:rPr>
        <w:t>报名表，</w:t>
      </w:r>
      <w:r>
        <w:rPr>
          <w:rFonts w:ascii="Times New Roman" w:eastAsia="楷体_GB2312" w:hAnsi="Arial" w:cs="楷体_GB2312" w:hint="eastAsia"/>
          <w:sz w:val="28"/>
          <w:szCs w:val="28"/>
        </w:rPr>
        <w:t>填写后</w:t>
      </w:r>
      <w:r w:rsidRPr="00421687">
        <w:rPr>
          <w:rFonts w:ascii="Times New Roman" w:eastAsia="楷体_GB2312" w:hAnsi="Arial" w:cs="楷体_GB2312" w:hint="eastAsia"/>
          <w:sz w:val="28"/>
          <w:szCs w:val="28"/>
        </w:rPr>
        <w:t>发送至</w:t>
      </w:r>
      <w:hyperlink r:id="rId8" w:tgtFrame="_blank" w:history="1">
        <w:r w:rsidRPr="00421687">
          <w:rPr>
            <w:rStyle w:val="Hyperlink"/>
            <w:rFonts w:ascii="Times New Roman" w:eastAsia="楷体_GB2312" w:hAnsi="Times New Roman"/>
            <w:color w:val="auto"/>
            <w:sz w:val="28"/>
            <w:szCs w:val="28"/>
          </w:rPr>
          <w:t>jrx@xmu.edu.cn</w:t>
        </w:r>
      </w:hyperlink>
    </w:p>
    <w:p w:rsidR="00A0290A" w:rsidRPr="00DD126B" w:rsidRDefault="00A0290A" w:rsidP="007D37BB">
      <w:pPr>
        <w:spacing w:afterLines="50" w:line="480" w:lineRule="exact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D</w:t>
      </w:r>
      <w:r w:rsidRPr="00DD126B">
        <w:rPr>
          <w:rFonts w:eastAsia="楷体_GB2312"/>
          <w:b/>
          <w:bCs/>
          <w:sz w:val="28"/>
          <w:szCs w:val="28"/>
        </w:rPr>
        <w:t>.</w:t>
      </w:r>
      <w:r>
        <w:rPr>
          <w:rFonts w:eastAsia="楷体_GB2312"/>
          <w:b/>
          <w:bCs/>
          <w:sz w:val="28"/>
          <w:szCs w:val="28"/>
        </w:rPr>
        <w:t xml:space="preserve"> </w:t>
      </w:r>
      <w:r w:rsidRPr="00DD126B">
        <w:rPr>
          <w:rFonts w:eastAsia="楷体_GB2312" w:cs="楷体_GB2312" w:hint="eastAsia"/>
          <w:b/>
          <w:bCs/>
          <w:sz w:val="28"/>
          <w:szCs w:val="28"/>
        </w:rPr>
        <w:t>可投资产品</w:t>
      </w:r>
    </w:p>
    <w:p w:rsidR="00A0290A" w:rsidRPr="00BC771E" w:rsidRDefault="00A0290A" w:rsidP="007D37BB">
      <w:pPr>
        <w:spacing w:afterLines="50" w:line="480" w:lineRule="exact"/>
        <w:rPr>
          <w:rFonts w:eastAsia="楷体_GB2312"/>
          <w:sz w:val="28"/>
          <w:szCs w:val="28"/>
        </w:rPr>
      </w:pPr>
      <w:r w:rsidRPr="00BC771E">
        <w:rPr>
          <w:rFonts w:eastAsia="楷体_GB2312" w:cs="楷体_GB2312" w:hint="eastAsia"/>
          <w:sz w:val="28"/>
          <w:szCs w:val="28"/>
        </w:rPr>
        <w:t>台湾地区：以台湾金管会证期局公告期货商得受托之商品为主，包含期货和选择权。</w:t>
      </w:r>
      <w:r w:rsidRPr="00BC771E">
        <w:rPr>
          <w:rFonts w:eastAsia="楷体_GB2312"/>
          <w:sz w:val="28"/>
          <w:szCs w:val="28"/>
        </w:rPr>
        <w:t xml:space="preserve"> </w:t>
      </w:r>
    </w:p>
    <w:p w:rsidR="00A0290A" w:rsidRDefault="00A0290A" w:rsidP="007D37BB">
      <w:pPr>
        <w:spacing w:afterLines="50" w:line="480" w:lineRule="exact"/>
        <w:rPr>
          <w:rFonts w:eastAsia="楷体_GB2312"/>
          <w:sz w:val="28"/>
          <w:szCs w:val="28"/>
        </w:rPr>
      </w:pPr>
      <w:r w:rsidRPr="00BC771E">
        <w:rPr>
          <w:rFonts w:eastAsia="楷体_GB2312" w:cs="楷体_GB2312" w:hint="eastAsia"/>
          <w:sz w:val="28"/>
          <w:szCs w:val="28"/>
        </w:rPr>
        <w:t>大陆地区：大陆各类期货商品。</w:t>
      </w:r>
    </w:p>
    <w:p w:rsidR="00A0290A" w:rsidRPr="00DD126B" w:rsidRDefault="00A0290A" w:rsidP="007D37BB">
      <w:pPr>
        <w:spacing w:afterLines="50" w:line="480" w:lineRule="exact"/>
        <w:rPr>
          <w:rFonts w:eastAsia="楷体_GB2312"/>
          <w:b/>
          <w:bCs/>
          <w:sz w:val="28"/>
          <w:szCs w:val="28"/>
        </w:rPr>
      </w:pPr>
      <w:r w:rsidRPr="00DD126B">
        <w:rPr>
          <w:rFonts w:eastAsia="楷体_GB2312"/>
          <w:b/>
          <w:bCs/>
          <w:sz w:val="28"/>
          <w:szCs w:val="28"/>
        </w:rPr>
        <w:t xml:space="preserve">E. </w:t>
      </w:r>
      <w:r w:rsidRPr="00DD126B">
        <w:rPr>
          <w:rFonts w:eastAsia="楷体_GB2312" w:cs="楷体_GB2312" w:hint="eastAsia"/>
          <w:b/>
          <w:bCs/>
          <w:sz w:val="28"/>
          <w:szCs w:val="28"/>
        </w:rPr>
        <w:t>竞赛规则</w:t>
      </w:r>
    </w:p>
    <w:p w:rsidR="00A0290A" w:rsidRPr="00BC771E" w:rsidRDefault="00A0290A" w:rsidP="007D37BB">
      <w:pPr>
        <w:spacing w:afterLines="50" w:line="480" w:lineRule="exact"/>
        <w:rPr>
          <w:rFonts w:eastAsia="楷体_GB2312"/>
          <w:sz w:val="28"/>
          <w:szCs w:val="28"/>
        </w:rPr>
      </w:pPr>
      <w:r w:rsidRPr="00BC771E">
        <w:rPr>
          <w:rFonts w:eastAsia="楷体_GB2312" w:cs="楷体_GB2312" w:hint="eastAsia"/>
          <w:sz w:val="28"/>
          <w:szCs w:val="28"/>
        </w:rPr>
        <w:t>每组可获得台湾及大陆模拟平台账号各一组，须同时参与两岸模拟交易竞赛，详细活动规则</w:t>
      </w:r>
      <w:r>
        <w:rPr>
          <w:rFonts w:eastAsia="楷体_GB2312" w:cs="楷体_GB2312" w:hint="eastAsia"/>
          <w:sz w:val="28"/>
          <w:szCs w:val="28"/>
        </w:rPr>
        <w:t>及奖励</w:t>
      </w:r>
      <w:r w:rsidRPr="00BC771E">
        <w:rPr>
          <w:rFonts w:eastAsia="楷体_GB2312" w:cs="楷体_GB2312" w:hint="eastAsia"/>
          <w:sz w:val="28"/>
          <w:szCs w:val="28"/>
        </w:rPr>
        <w:t>详见附录</w:t>
      </w:r>
      <w:r w:rsidRPr="00BC771E">
        <w:rPr>
          <w:rFonts w:eastAsia="楷体_GB2312"/>
          <w:sz w:val="28"/>
          <w:szCs w:val="28"/>
        </w:rPr>
        <w:t>1</w:t>
      </w:r>
      <w:r w:rsidRPr="00BC771E">
        <w:rPr>
          <w:rFonts w:eastAsia="楷体_GB2312" w:cs="楷体_GB2312" w:hint="eastAsia"/>
          <w:sz w:val="28"/>
          <w:szCs w:val="28"/>
        </w:rPr>
        <w:t>。</w:t>
      </w:r>
    </w:p>
    <w:p w:rsidR="00A0290A" w:rsidRPr="001677CE" w:rsidRDefault="00A0290A" w:rsidP="007D37BB">
      <w:pPr>
        <w:pStyle w:val="1"/>
        <w:spacing w:beforeLines="50" w:afterLines="50"/>
        <w:ind w:leftChars="0" w:left="0"/>
        <w:rPr>
          <w:rFonts w:eastAsia="楷体_GB2312"/>
          <w:b/>
          <w:bCs/>
          <w:sz w:val="28"/>
          <w:szCs w:val="28"/>
          <w:lang w:eastAsia="zh-CN"/>
        </w:rPr>
      </w:pPr>
      <w:r w:rsidRPr="001677CE">
        <w:rPr>
          <w:rFonts w:eastAsia="楷体_GB2312"/>
          <w:b/>
          <w:bCs/>
          <w:sz w:val="28"/>
          <w:szCs w:val="28"/>
          <w:lang w:eastAsia="zh-CN"/>
        </w:rPr>
        <w:t xml:space="preserve">F. </w:t>
      </w:r>
      <w:r w:rsidRPr="001677CE">
        <w:rPr>
          <w:rFonts w:eastAsia="楷体_GB2312" w:cs="楷体_GB2312" w:hint="eastAsia"/>
          <w:b/>
          <w:bCs/>
          <w:sz w:val="28"/>
          <w:szCs w:val="28"/>
          <w:lang w:eastAsia="zh-CN"/>
        </w:rPr>
        <w:t>第一阶段选拔</w:t>
      </w:r>
    </w:p>
    <w:p w:rsidR="00A0290A" w:rsidRPr="001677CE" w:rsidRDefault="00A0290A" w:rsidP="00D2658C">
      <w:pPr>
        <w:spacing w:afterLines="50" w:line="480" w:lineRule="exact"/>
        <w:ind w:leftChars="171" w:left="31680"/>
        <w:rPr>
          <w:rFonts w:eastAsia="楷体_GB2312"/>
          <w:sz w:val="28"/>
          <w:szCs w:val="28"/>
        </w:rPr>
      </w:pPr>
      <w:r w:rsidRPr="001677CE">
        <w:rPr>
          <w:rFonts w:eastAsia="楷体_GB2312"/>
          <w:sz w:val="28"/>
          <w:szCs w:val="28"/>
        </w:rPr>
        <w:t xml:space="preserve">1. </w:t>
      </w:r>
      <w:r w:rsidRPr="00FA5810">
        <w:rPr>
          <w:rFonts w:eastAsia="楷体_GB2312" w:cs="楷体_GB2312" w:hint="eastAsia"/>
          <w:sz w:val="28"/>
          <w:szCs w:val="28"/>
        </w:rPr>
        <w:t>两岸各校合并计算，取绩效前三名及保障未在前三名之各校</w:t>
      </w:r>
      <w:r w:rsidRPr="00FA5810">
        <w:rPr>
          <w:rFonts w:eastAsia="楷体_GB2312" w:cs="楷体_GB2312"/>
          <w:sz w:val="28"/>
          <w:szCs w:val="28"/>
        </w:rPr>
        <w:t>1~2</w:t>
      </w:r>
      <w:r w:rsidRPr="00FA5810">
        <w:rPr>
          <w:rFonts w:eastAsia="楷体_GB2312" w:cs="楷体_GB2312" w:hint="eastAsia"/>
          <w:sz w:val="28"/>
          <w:szCs w:val="28"/>
        </w:rPr>
        <w:t>名名额，取得参与第二阶段策略发表会资格。</w:t>
      </w:r>
    </w:p>
    <w:p w:rsidR="00A0290A" w:rsidRDefault="00A0290A" w:rsidP="00D2658C">
      <w:pPr>
        <w:spacing w:afterLines="50" w:line="480" w:lineRule="exact"/>
        <w:ind w:firstLineChars="100" w:firstLine="31680"/>
        <w:rPr>
          <w:rFonts w:eastAsia="楷体_GB2312"/>
          <w:sz w:val="28"/>
          <w:szCs w:val="28"/>
        </w:rPr>
      </w:pPr>
      <w:r w:rsidRPr="001677CE">
        <w:rPr>
          <w:rFonts w:eastAsia="楷体_GB2312"/>
          <w:sz w:val="28"/>
          <w:szCs w:val="28"/>
        </w:rPr>
        <w:t xml:space="preserve">2. </w:t>
      </w:r>
      <w:r w:rsidRPr="001677CE">
        <w:rPr>
          <w:rFonts w:eastAsia="楷体_GB2312" w:cs="楷体_GB2312" w:hint="eastAsia"/>
          <w:sz w:val="28"/>
          <w:szCs w:val="28"/>
        </w:rPr>
        <w:t>以上同学亦获得推荐进入期货公司实习之机会。</w:t>
      </w:r>
    </w:p>
    <w:p w:rsidR="00A0290A" w:rsidRPr="00DD126B" w:rsidRDefault="00A0290A" w:rsidP="007D37BB">
      <w:pPr>
        <w:spacing w:afterLines="50" w:line="480" w:lineRule="exact"/>
        <w:rPr>
          <w:rFonts w:eastAsia="楷体_GB2312"/>
          <w:sz w:val="28"/>
          <w:szCs w:val="28"/>
        </w:rPr>
      </w:pPr>
    </w:p>
    <w:p w:rsidR="00A0290A" w:rsidRDefault="00A0290A" w:rsidP="007D37BB">
      <w:pPr>
        <w:spacing w:beforeLines="50" w:afterLines="50" w:line="480" w:lineRule="exact"/>
        <w:rPr>
          <w:rFonts w:eastAsia="楷体_GB2312"/>
          <w:b/>
          <w:bCs/>
          <w:sz w:val="28"/>
          <w:szCs w:val="28"/>
        </w:rPr>
      </w:pPr>
      <w:r>
        <w:rPr>
          <w:rFonts w:eastAsia="楷体_GB2312" w:cs="楷体_GB2312" w:hint="eastAsia"/>
          <w:b/>
          <w:bCs/>
          <w:sz w:val="28"/>
          <w:szCs w:val="28"/>
        </w:rPr>
        <w:t>厦门大学</w:t>
      </w:r>
      <w:r w:rsidRPr="00DD126B">
        <w:rPr>
          <w:rFonts w:eastAsia="楷体_GB2312" w:cs="楷体_GB2312" w:hint="eastAsia"/>
          <w:b/>
          <w:bCs/>
          <w:sz w:val="28"/>
          <w:szCs w:val="28"/>
        </w:rPr>
        <w:t>主办单位：</w:t>
      </w:r>
    </w:p>
    <w:p w:rsidR="00A0290A" w:rsidRPr="00421687" w:rsidRDefault="00A0290A" w:rsidP="007D37BB">
      <w:pPr>
        <w:spacing w:beforeLines="50" w:afterLines="50" w:line="480" w:lineRule="exact"/>
        <w:rPr>
          <w:rFonts w:eastAsia="楷体_GB2312" w:cs="楷体_GB2312"/>
          <w:sz w:val="28"/>
          <w:szCs w:val="28"/>
        </w:rPr>
      </w:pPr>
      <w:r w:rsidRPr="00421687">
        <w:rPr>
          <w:rFonts w:eastAsia="楷体_GB2312" w:cs="楷体_GB2312" w:hint="eastAsia"/>
          <w:sz w:val="28"/>
          <w:szCs w:val="28"/>
        </w:rPr>
        <w:t>厦门大学经济学院金融系、厦门大学王亚南经济研究院</w:t>
      </w:r>
    </w:p>
    <w:p w:rsidR="00A0290A" w:rsidRPr="00082594" w:rsidRDefault="00A0290A" w:rsidP="007D37BB">
      <w:pPr>
        <w:spacing w:beforeLines="50" w:afterLines="50" w:line="480" w:lineRule="exact"/>
        <w:rPr>
          <w:rFonts w:eastAsia="楷体_GB2312"/>
          <w:b/>
          <w:bCs/>
          <w:sz w:val="28"/>
          <w:szCs w:val="28"/>
        </w:rPr>
      </w:pPr>
      <w:r w:rsidRPr="00082594">
        <w:rPr>
          <w:rFonts w:eastAsia="楷体_GB2312" w:cs="楷体_GB2312" w:hint="eastAsia"/>
          <w:b/>
          <w:bCs/>
          <w:sz w:val="28"/>
          <w:szCs w:val="28"/>
        </w:rPr>
        <w:t>厦门大学承办单位：</w:t>
      </w:r>
    </w:p>
    <w:p w:rsidR="00A0290A" w:rsidRPr="003F4C51" w:rsidRDefault="00A0290A" w:rsidP="007D37BB">
      <w:pPr>
        <w:spacing w:afterLines="50" w:line="480" w:lineRule="exact"/>
        <w:rPr>
          <w:rFonts w:eastAsia="楷体_GB2312"/>
          <w:sz w:val="28"/>
          <w:szCs w:val="28"/>
        </w:rPr>
      </w:pPr>
      <w:r w:rsidRPr="003F4C51">
        <w:rPr>
          <w:rFonts w:eastAsia="楷体_GB2312" w:cs="楷体_GB2312" w:hint="eastAsia"/>
          <w:sz w:val="28"/>
          <w:szCs w:val="28"/>
        </w:rPr>
        <w:t>“计量经济学”教育部重点实验室（厦门大学）</w:t>
      </w:r>
    </w:p>
    <w:p w:rsidR="00A0290A" w:rsidRDefault="00A0290A" w:rsidP="007D37BB">
      <w:pPr>
        <w:spacing w:afterLines="50" w:line="480" w:lineRule="exact"/>
        <w:rPr>
          <w:rFonts w:eastAsia="楷体_GB2312" w:cs="楷体_GB2312"/>
          <w:b/>
          <w:bCs/>
          <w:sz w:val="28"/>
          <w:szCs w:val="28"/>
        </w:rPr>
      </w:pPr>
      <w:r>
        <w:rPr>
          <w:rFonts w:eastAsia="楷体_GB2312" w:cs="楷体_GB2312" w:hint="eastAsia"/>
          <w:b/>
          <w:bCs/>
          <w:sz w:val="28"/>
          <w:szCs w:val="28"/>
        </w:rPr>
        <w:t>联合</w:t>
      </w:r>
      <w:r w:rsidRPr="00DD126B">
        <w:rPr>
          <w:rFonts w:eastAsia="楷体_GB2312" w:cs="楷体_GB2312" w:hint="eastAsia"/>
          <w:b/>
          <w:bCs/>
          <w:sz w:val="28"/>
          <w:szCs w:val="28"/>
        </w:rPr>
        <w:t>主办单位：</w:t>
      </w:r>
    </w:p>
    <w:p w:rsidR="00A0290A" w:rsidRDefault="00A0290A" w:rsidP="007D37BB">
      <w:pPr>
        <w:spacing w:afterLines="50" w:line="480" w:lineRule="exact"/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逢甲大学、</w:t>
      </w:r>
      <w:r w:rsidRPr="00DD126B">
        <w:rPr>
          <w:rFonts w:eastAsia="楷体_GB2312" w:cs="楷体_GB2312" w:hint="eastAsia"/>
          <w:sz w:val="28"/>
          <w:szCs w:val="28"/>
        </w:rPr>
        <w:t>富邦期货、</w:t>
      </w:r>
      <w:r>
        <w:rPr>
          <w:rFonts w:eastAsia="楷体_GB2312" w:cs="楷体_GB2312" w:hint="eastAsia"/>
          <w:sz w:val="28"/>
          <w:szCs w:val="28"/>
        </w:rPr>
        <w:t>东吴大学</w:t>
      </w:r>
    </w:p>
    <w:p w:rsidR="00A0290A" w:rsidRPr="00FA5810" w:rsidRDefault="00A0290A" w:rsidP="007D37BB">
      <w:pPr>
        <w:spacing w:afterLines="50" w:line="480" w:lineRule="exact"/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交通大学</w:t>
      </w:r>
      <w:r w:rsidRPr="00DD126B">
        <w:rPr>
          <w:rFonts w:eastAsia="楷体_GB2312" w:cs="楷体_GB2312" w:hint="eastAsia"/>
          <w:sz w:val="28"/>
          <w:szCs w:val="28"/>
        </w:rPr>
        <w:t>、</w:t>
      </w:r>
      <w:r>
        <w:rPr>
          <w:rFonts w:eastAsia="楷体_GB2312" w:cs="楷体_GB2312" w:hint="eastAsia"/>
          <w:sz w:val="28"/>
          <w:szCs w:val="28"/>
        </w:rPr>
        <w:t>武汉大学</w:t>
      </w:r>
      <w:r w:rsidRPr="00DD126B">
        <w:rPr>
          <w:rFonts w:eastAsia="楷体_GB2312" w:cs="楷体_GB2312" w:hint="eastAsia"/>
          <w:sz w:val="28"/>
          <w:szCs w:val="28"/>
        </w:rPr>
        <w:t>、</w:t>
      </w:r>
      <w:r>
        <w:rPr>
          <w:rFonts w:eastAsia="楷体_GB2312" w:cs="楷体_GB2312" w:hint="eastAsia"/>
          <w:sz w:val="28"/>
          <w:szCs w:val="28"/>
        </w:rPr>
        <w:t>中山大学</w:t>
      </w:r>
    </w:p>
    <w:p w:rsidR="00A0290A" w:rsidRDefault="00A0290A" w:rsidP="007D37BB">
      <w:pPr>
        <w:spacing w:afterLines="50" w:line="480" w:lineRule="exact"/>
        <w:rPr>
          <w:rFonts w:eastAsia="楷体_GB2312"/>
          <w:sz w:val="28"/>
          <w:szCs w:val="28"/>
        </w:rPr>
      </w:pPr>
    </w:p>
    <w:p w:rsidR="00A0290A" w:rsidRPr="00DC6BD4" w:rsidRDefault="00A0290A" w:rsidP="0093626C">
      <w:pPr>
        <w:spacing w:line="480" w:lineRule="exact"/>
        <w:rPr>
          <w:rFonts w:ascii="DFKai-SB" w:eastAsia="DFKai-SB" w:hAnsi="DFKai-SB"/>
          <w:b/>
          <w:bCs/>
          <w:sz w:val="28"/>
          <w:szCs w:val="28"/>
        </w:rPr>
      </w:pPr>
      <w:r>
        <w:rPr>
          <w:rFonts w:eastAsia="楷体_GB2312"/>
          <w:sz w:val="28"/>
          <w:szCs w:val="28"/>
        </w:rPr>
        <w:t>5</w:t>
      </w:r>
      <w:r w:rsidRPr="00DC6BD4">
        <w:rPr>
          <w:rFonts w:ascii="DFKai-SB" w:eastAsia="DFKai-SB" w:hAnsi="DFKai-SB" w:cs="DFKai-SB" w:hint="eastAsia"/>
          <w:b/>
          <w:bCs/>
          <w:sz w:val="28"/>
          <w:szCs w:val="28"/>
        </w:rPr>
        <w:t>附录</w:t>
      </w:r>
      <w:r w:rsidRPr="00DC6BD4">
        <w:rPr>
          <w:rFonts w:ascii="DFKai-SB" w:eastAsia="DFKai-SB" w:hAnsi="DFKai-SB" w:cs="DFKai-SB"/>
          <w:b/>
          <w:bCs/>
          <w:sz w:val="28"/>
          <w:szCs w:val="28"/>
        </w:rPr>
        <w:t>1</w:t>
      </w:r>
      <w:r w:rsidRPr="00DC6BD4">
        <w:rPr>
          <w:rFonts w:ascii="DFKai-SB" w:eastAsia="DFKai-SB" w:hAnsi="DFKai-SB" w:cs="DFKai-SB" w:hint="eastAsia"/>
          <w:b/>
          <w:bCs/>
          <w:sz w:val="28"/>
          <w:szCs w:val="28"/>
        </w:rPr>
        <w:t>：竞赛规则</w:t>
      </w:r>
    </w:p>
    <w:p w:rsidR="00A0290A" w:rsidRPr="00DC6BD4" w:rsidRDefault="00A0290A" w:rsidP="0093626C">
      <w:pPr>
        <w:spacing w:line="480" w:lineRule="exact"/>
        <w:rPr>
          <w:rFonts w:ascii="DFKai-SB" w:eastAsia="DFKai-SB" w:hAnsi="DFKai-SB"/>
          <w:b/>
          <w:bCs/>
        </w:rPr>
      </w:pPr>
    </w:p>
    <w:p w:rsidR="00A0290A" w:rsidRPr="00DC6BD4" w:rsidRDefault="00A0290A" w:rsidP="0093626C">
      <w:pPr>
        <w:pStyle w:val="NormalWeb"/>
        <w:numPr>
          <w:ilvl w:val="0"/>
          <w:numId w:val="6"/>
        </w:numPr>
        <w:spacing w:before="0" w:beforeAutospacing="0" w:after="0" w:afterAutospacing="0" w:line="480" w:lineRule="exact"/>
        <w:jc w:val="both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/>
          <w:b/>
          <w:bCs/>
          <w:lang w:eastAsia="zh-CN"/>
        </w:rPr>
        <w:t xml:space="preserve"> </w:t>
      </w:r>
      <w:r w:rsidRPr="00DC6BD4">
        <w:rPr>
          <w:rFonts w:ascii="DFKai-SB" w:eastAsia="DFKai-SB" w:hAnsi="DFKai-SB" w:cs="DFKai-SB" w:hint="eastAsia"/>
          <w:b/>
          <w:bCs/>
          <w:lang w:eastAsia="zh-CN"/>
        </w:rPr>
        <w:t>竞赛内容：</w:t>
      </w:r>
    </w:p>
    <w:p w:rsidR="00A0290A" w:rsidRPr="00DC6BD4" w:rsidRDefault="00A0290A" w:rsidP="0093626C">
      <w:pPr>
        <w:pStyle w:val="NormalWeb"/>
        <w:numPr>
          <w:ilvl w:val="0"/>
          <w:numId w:val="3"/>
        </w:numPr>
        <w:spacing w:before="0" w:beforeAutospacing="0" w:after="0" w:afterAutospacing="0" w:line="480" w:lineRule="exact"/>
        <w:jc w:val="both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由各校在学学生组队参赛，每组人数</w:t>
      </w:r>
      <w:r w:rsidRPr="00DC6BD4">
        <w:rPr>
          <w:rFonts w:ascii="DFKai-SB" w:eastAsia="DFKai-SB" w:hAnsi="DFKai-SB" w:cs="DFKai-SB"/>
          <w:lang w:eastAsia="zh-CN"/>
        </w:rPr>
        <w:t>2</w:t>
      </w:r>
      <w:r w:rsidRPr="00DC6BD4">
        <w:rPr>
          <w:rFonts w:ascii="DFKai-SB" w:eastAsia="DFKai-SB" w:hAnsi="DFKai-SB" w:cs="DFKai-SB" w:hint="eastAsia"/>
          <w:lang w:eastAsia="zh-CN"/>
        </w:rPr>
        <w:t>至</w:t>
      </w:r>
      <w:r w:rsidRPr="00DC6BD4">
        <w:rPr>
          <w:rFonts w:ascii="DFKai-SB" w:eastAsia="DFKai-SB" w:hAnsi="DFKai-SB" w:cs="DFKai-SB"/>
          <w:lang w:eastAsia="zh-CN"/>
        </w:rPr>
        <w:t>4</w:t>
      </w:r>
      <w:r w:rsidRPr="00DC6BD4">
        <w:rPr>
          <w:rFonts w:ascii="DFKai-SB" w:eastAsia="DFKai-SB" w:hAnsi="DFKai-SB" w:cs="DFKai-SB" w:hint="eastAsia"/>
          <w:lang w:eastAsia="zh-CN"/>
        </w:rPr>
        <w:t>人，每人限报名一组，重复报名者，取消参赛资格。</w:t>
      </w:r>
    </w:p>
    <w:p w:rsidR="00A0290A" w:rsidRPr="00DC6BD4" w:rsidRDefault="00A0290A" w:rsidP="0093626C">
      <w:pPr>
        <w:pStyle w:val="NormalWeb"/>
        <w:numPr>
          <w:ilvl w:val="0"/>
          <w:numId w:val="3"/>
        </w:numPr>
        <w:spacing w:before="0" w:beforeAutospacing="0" w:after="0" w:afterAutospacing="0" w:line="480" w:lineRule="exact"/>
        <w:jc w:val="both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第一阶段录取队伍参与最后于厦门大学举办的投资策略发表会，发表会将由各校及富邦期货所推派之专业评审评分，作为第二阶段成果发表分数，经加总第一阶段分数后，决选出两岸操盘大赛的优胜者（颁发奖杯及奖金）。</w:t>
      </w:r>
    </w:p>
    <w:p w:rsidR="00A0290A" w:rsidRPr="00DC6BD4" w:rsidRDefault="00A0290A" w:rsidP="0093626C">
      <w:pPr>
        <w:pStyle w:val="NormalWeb"/>
        <w:spacing w:before="0" w:beforeAutospacing="0" w:after="0" w:afterAutospacing="0" w:line="480" w:lineRule="exact"/>
        <w:ind w:left="480"/>
        <w:jc w:val="both"/>
        <w:rPr>
          <w:rFonts w:ascii="DFKai-SB" w:eastAsia="DFKai-SB" w:hAnsi="DFKai-SB" w:cs="DFKai-SB"/>
        </w:rPr>
      </w:pPr>
      <w:r w:rsidRPr="00DC6BD4">
        <w:rPr>
          <w:rFonts w:ascii="DFKai-SB" w:eastAsia="DFKai-SB" w:hAnsi="DFKai-SB" w:cs="DFKai-SB" w:hint="eastAsia"/>
          <w:lang w:eastAsia="zh-CN"/>
        </w:rPr>
        <w:t>奖金说明：</w:t>
      </w:r>
      <w:r w:rsidRPr="00DC6BD4">
        <w:rPr>
          <w:rFonts w:ascii="DFKai-SB" w:eastAsia="DFKai-SB" w:hAnsi="DFKai-SB" w:cs="DFKai-SB"/>
        </w:rP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680"/>
      </w:tblGrid>
      <w:tr w:rsidR="00A0290A" w:rsidRPr="00DC6BD4" w:rsidTr="00421687">
        <w:tc>
          <w:tcPr>
            <w:tcW w:w="2160" w:type="dxa"/>
            <w:shd w:val="clear" w:color="auto" w:fill="C0C0C0"/>
          </w:tcPr>
          <w:p w:rsidR="00A0290A" w:rsidRPr="00263CB2" w:rsidRDefault="00A0290A" w:rsidP="00263CB2">
            <w:pPr>
              <w:pStyle w:val="1"/>
              <w:ind w:leftChars="0" w:left="0"/>
              <w:jc w:val="center"/>
              <w:rPr>
                <w:rFonts w:ascii="DFKai-SB" w:eastAsia="DFKai-SB" w:hAnsi="DFKai-SB"/>
              </w:rPr>
            </w:pPr>
            <w:r w:rsidRPr="00263CB2">
              <w:rPr>
                <w:rFonts w:ascii="DFKai-SB" w:eastAsia="DFKai-SB" w:hAnsi="DFKai-SB" w:cs="DFKai-SB" w:hint="eastAsia"/>
                <w:lang w:eastAsia="zh-CN"/>
              </w:rPr>
              <w:t>名次</w:t>
            </w:r>
          </w:p>
        </w:tc>
        <w:tc>
          <w:tcPr>
            <w:tcW w:w="4680" w:type="dxa"/>
            <w:shd w:val="clear" w:color="auto" w:fill="C0C0C0"/>
          </w:tcPr>
          <w:p w:rsidR="00A0290A" w:rsidRPr="00263CB2" w:rsidRDefault="00A0290A" w:rsidP="00263CB2">
            <w:pPr>
              <w:pStyle w:val="1"/>
              <w:ind w:leftChars="0" w:left="0"/>
              <w:jc w:val="center"/>
              <w:rPr>
                <w:rFonts w:ascii="DFKai-SB" w:eastAsia="DFKai-SB" w:hAnsi="DFKai-SB"/>
              </w:rPr>
            </w:pPr>
            <w:r w:rsidRPr="00263CB2">
              <w:rPr>
                <w:rFonts w:ascii="DFKai-SB" w:eastAsia="DFKai-SB" w:hAnsi="DFKai-SB" w:cs="DFKai-SB" w:hint="eastAsia"/>
                <w:lang w:eastAsia="zh-CN"/>
              </w:rPr>
              <w:t>奖</w:t>
            </w:r>
            <w:r w:rsidRPr="00263CB2">
              <w:rPr>
                <w:rFonts w:ascii="DFKai-SB" w:eastAsia="DFKai-SB" w:hAnsi="DFKai-SB" w:cs="DFKai-SB"/>
                <w:lang w:eastAsia="zh-CN"/>
              </w:rPr>
              <w:t xml:space="preserve">      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金</w:t>
            </w:r>
          </w:p>
        </w:tc>
      </w:tr>
      <w:tr w:rsidR="00A0290A" w:rsidRPr="00DC6BD4" w:rsidTr="00421687">
        <w:tc>
          <w:tcPr>
            <w:tcW w:w="2160" w:type="dxa"/>
          </w:tcPr>
          <w:p w:rsidR="00A0290A" w:rsidRPr="00263CB2" w:rsidRDefault="00A0290A" w:rsidP="00263CB2">
            <w:pPr>
              <w:pStyle w:val="1"/>
              <w:ind w:leftChars="0" w:left="0"/>
              <w:jc w:val="center"/>
              <w:rPr>
                <w:rFonts w:ascii="DFKai-SB" w:eastAsia="DFKai-SB" w:hAnsi="DFKai-SB"/>
              </w:rPr>
            </w:pPr>
            <w:r w:rsidRPr="00263CB2">
              <w:rPr>
                <w:rFonts w:ascii="DFKai-SB" w:eastAsia="DFKai-SB" w:hAnsi="DFKai-SB" w:cs="DFKai-SB" w:hint="eastAsia"/>
                <w:lang w:eastAsia="zh-CN"/>
              </w:rPr>
              <w:t>绩效王</w:t>
            </w:r>
            <w:r w:rsidRPr="00263CB2">
              <w:rPr>
                <w:rFonts w:ascii="DFKai-SB" w:eastAsia="DFKai-SB" w:hAnsi="DFKai-SB" w:cs="DFKai-SB"/>
                <w:lang w:eastAsia="zh-CN"/>
              </w:rPr>
              <w:t xml:space="preserve"> 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第一名</w:t>
            </w:r>
          </w:p>
        </w:tc>
        <w:tc>
          <w:tcPr>
            <w:tcW w:w="4680" w:type="dxa"/>
          </w:tcPr>
          <w:p w:rsidR="00A0290A" w:rsidRPr="00263CB2" w:rsidRDefault="00A0290A" w:rsidP="00263CB2">
            <w:pPr>
              <w:pStyle w:val="1"/>
              <w:ind w:leftChars="0" w:left="0"/>
              <w:jc w:val="center"/>
              <w:rPr>
                <w:rFonts w:ascii="DFKai-SB" w:eastAsia="DFKai-SB" w:hAnsi="DFKai-SB"/>
              </w:rPr>
            </w:pPr>
            <w:r w:rsidRPr="00263CB2">
              <w:rPr>
                <w:rFonts w:ascii="DFKai-SB" w:eastAsia="DFKai-SB" w:hAnsi="DFKai-SB" w:cs="DFKai-SB" w:hint="eastAsia"/>
                <w:lang w:eastAsia="zh-CN"/>
              </w:rPr>
              <w:t>新台币</w:t>
            </w:r>
            <w:r w:rsidRPr="00263CB2">
              <w:rPr>
                <w:rFonts w:ascii="DFKai-SB" w:eastAsia="DFKai-SB" w:hAnsi="DFKai-SB" w:cs="DFKai-SB"/>
                <w:lang w:eastAsia="zh-CN"/>
              </w:rPr>
              <w:t xml:space="preserve"> 45,000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元</w:t>
            </w:r>
            <w:r w:rsidRPr="00263CB2">
              <w:rPr>
                <w:rFonts w:ascii="DFKai-SB" w:eastAsia="DFKai-SB" w:hAnsi="DFKai-SB" w:cs="DFKai-SB"/>
                <w:lang w:eastAsia="zh-CN"/>
              </w:rPr>
              <w:t>(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约人民币</w:t>
            </w:r>
            <w:r w:rsidRPr="00263CB2">
              <w:rPr>
                <w:rFonts w:ascii="DFKai-SB" w:eastAsia="DFKai-SB" w:hAnsi="DFKai-SB" w:cs="DFKai-SB"/>
                <w:lang w:eastAsia="zh-CN"/>
              </w:rPr>
              <w:t>10,000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元</w:t>
            </w:r>
            <w:r w:rsidRPr="00263CB2">
              <w:rPr>
                <w:rFonts w:ascii="DFKai-SB" w:eastAsia="DFKai-SB" w:hAnsi="DFKai-SB" w:cs="DFKai-SB"/>
                <w:lang w:eastAsia="zh-CN"/>
              </w:rPr>
              <w:t>)</w:t>
            </w:r>
          </w:p>
        </w:tc>
      </w:tr>
      <w:tr w:rsidR="00A0290A" w:rsidRPr="00DC6BD4" w:rsidTr="00421687">
        <w:tc>
          <w:tcPr>
            <w:tcW w:w="2160" w:type="dxa"/>
          </w:tcPr>
          <w:p w:rsidR="00A0290A" w:rsidRPr="00263CB2" w:rsidRDefault="00A0290A" w:rsidP="00263CB2">
            <w:pPr>
              <w:pStyle w:val="1"/>
              <w:ind w:leftChars="0" w:left="0"/>
              <w:jc w:val="center"/>
              <w:rPr>
                <w:rFonts w:ascii="DFKai-SB" w:eastAsia="DFKai-SB" w:hAnsi="DFKai-SB"/>
              </w:rPr>
            </w:pPr>
            <w:r w:rsidRPr="00263CB2">
              <w:rPr>
                <w:rFonts w:ascii="DFKai-SB" w:eastAsia="DFKai-SB" w:hAnsi="DFKai-SB" w:cs="DFKai-SB" w:hint="eastAsia"/>
                <w:lang w:eastAsia="zh-CN"/>
              </w:rPr>
              <w:t>绩效王</w:t>
            </w:r>
            <w:r w:rsidRPr="00263CB2">
              <w:rPr>
                <w:rFonts w:ascii="DFKai-SB" w:eastAsia="DFKai-SB" w:hAnsi="DFKai-SB" w:cs="DFKai-SB"/>
                <w:lang w:eastAsia="zh-CN"/>
              </w:rPr>
              <w:t xml:space="preserve"> 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第二名</w:t>
            </w:r>
          </w:p>
        </w:tc>
        <w:tc>
          <w:tcPr>
            <w:tcW w:w="4680" w:type="dxa"/>
          </w:tcPr>
          <w:p w:rsidR="00A0290A" w:rsidRPr="00263CB2" w:rsidRDefault="00A0290A" w:rsidP="00263CB2">
            <w:pPr>
              <w:pStyle w:val="1"/>
              <w:ind w:leftChars="0" w:left="0"/>
              <w:jc w:val="center"/>
              <w:rPr>
                <w:rFonts w:ascii="DFKai-SB" w:eastAsia="DFKai-SB" w:hAnsi="DFKai-SB"/>
              </w:rPr>
            </w:pPr>
            <w:r w:rsidRPr="00263CB2">
              <w:rPr>
                <w:rFonts w:ascii="DFKai-SB" w:eastAsia="DFKai-SB" w:hAnsi="DFKai-SB" w:cs="DFKai-SB" w:hint="eastAsia"/>
                <w:lang w:eastAsia="zh-CN"/>
              </w:rPr>
              <w:t>新台币</w:t>
            </w:r>
            <w:r w:rsidRPr="00263CB2">
              <w:rPr>
                <w:rFonts w:ascii="DFKai-SB" w:eastAsia="DFKai-SB" w:hAnsi="DFKai-SB" w:cs="DFKai-SB"/>
                <w:lang w:eastAsia="zh-CN"/>
              </w:rPr>
              <w:t xml:space="preserve"> 27,000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元</w:t>
            </w:r>
            <w:r w:rsidRPr="00263CB2">
              <w:rPr>
                <w:rFonts w:ascii="DFKai-SB" w:eastAsia="DFKai-SB" w:hAnsi="DFKai-SB" w:cs="DFKai-SB"/>
                <w:lang w:eastAsia="zh-CN"/>
              </w:rPr>
              <w:t>(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约人民币</w:t>
            </w:r>
            <w:r w:rsidRPr="00263CB2">
              <w:rPr>
                <w:rFonts w:ascii="DFKai-SB" w:eastAsia="DFKai-SB" w:hAnsi="DFKai-SB" w:cs="DFKai-SB"/>
                <w:lang w:eastAsia="zh-CN"/>
              </w:rPr>
              <w:t>6,000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元</w:t>
            </w:r>
            <w:r w:rsidRPr="00263CB2">
              <w:rPr>
                <w:rFonts w:ascii="DFKai-SB" w:eastAsia="DFKai-SB" w:hAnsi="DFKai-SB" w:cs="DFKai-SB"/>
                <w:lang w:eastAsia="zh-CN"/>
              </w:rPr>
              <w:t>)</w:t>
            </w:r>
          </w:p>
        </w:tc>
      </w:tr>
      <w:tr w:rsidR="00A0290A" w:rsidRPr="00DC6BD4" w:rsidTr="00421687">
        <w:tc>
          <w:tcPr>
            <w:tcW w:w="2160" w:type="dxa"/>
          </w:tcPr>
          <w:p w:rsidR="00A0290A" w:rsidRPr="00263CB2" w:rsidRDefault="00A0290A" w:rsidP="00263CB2">
            <w:pPr>
              <w:pStyle w:val="1"/>
              <w:ind w:leftChars="0" w:left="0"/>
              <w:jc w:val="center"/>
              <w:rPr>
                <w:rFonts w:ascii="DFKai-SB" w:eastAsia="DFKai-SB" w:hAnsi="DFKai-SB"/>
              </w:rPr>
            </w:pPr>
            <w:r w:rsidRPr="00263CB2">
              <w:rPr>
                <w:rFonts w:ascii="DFKai-SB" w:eastAsia="DFKai-SB" w:hAnsi="DFKai-SB" w:cs="DFKai-SB" w:hint="eastAsia"/>
                <w:lang w:eastAsia="zh-CN"/>
              </w:rPr>
              <w:t>绩效王</w:t>
            </w:r>
            <w:r w:rsidRPr="00263CB2">
              <w:rPr>
                <w:rFonts w:ascii="DFKai-SB" w:eastAsia="DFKai-SB" w:hAnsi="DFKai-SB" w:cs="DFKai-SB"/>
                <w:lang w:eastAsia="zh-CN"/>
              </w:rPr>
              <w:t xml:space="preserve"> 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第三名</w:t>
            </w:r>
          </w:p>
        </w:tc>
        <w:tc>
          <w:tcPr>
            <w:tcW w:w="4680" w:type="dxa"/>
          </w:tcPr>
          <w:p w:rsidR="00A0290A" w:rsidRPr="00263CB2" w:rsidRDefault="00A0290A" w:rsidP="00263CB2">
            <w:pPr>
              <w:pStyle w:val="1"/>
              <w:ind w:leftChars="0" w:left="0"/>
              <w:jc w:val="center"/>
              <w:rPr>
                <w:rFonts w:ascii="DFKai-SB" w:eastAsia="DFKai-SB" w:hAnsi="DFKai-SB"/>
              </w:rPr>
            </w:pPr>
            <w:r w:rsidRPr="00263CB2">
              <w:rPr>
                <w:rFonts w:ascii="DFKai-SB" w:eastAsia="DFKai-SB" w:hAnsi="DFKai-SB" w:cs="DFKai-SB" w:hint="eastAsia"/>
                <w:lang w:eastAsia="zh-CN"/>
              </w:rPr>
              <w:t>新台币</w:t>
            </w:r>
            <w:r w:rsidRPr="00263CB2">
              <w:rPr>
                <w:rFonts w:ascii="DFKai-SB" w:eastAsia="DFKai-SB" w:hAnsi="DFKai-SB" w:cs="DFKai-SB"/>
                <w:lang w:eastAsia="zh-CN"/>
              </w:rPr>
              <w:t xml:space="preserve"> 18,000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元</w:t>
            </w:r>
            <w:r w:rsidRPr="00263CB2">
              <w:rPr>
                <w:rFonts w:ascii="DFKai-SB" w:eastAsia="DFKai-SB" w:hAnsi="DFKai-SB" w:cs="DFKai-SB"/>
                <w:lang w:eastAsia="zh-CN"/>
              </w:rPr>
              <w:t>(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约人民币</w:t>
            </w:r>
            <w:r w:rsidRPr="00263CB2">
              <w:rPr>
                <w:rFonts w:ascii="DFKai-SB" w:eastAsia="DFKai-SB" w:hAnsi="DFKai-SB" w:cs="DFKai-SB"/>
                <w:lang w:eastAsia="zh-CN"/>
              </w:rPr>
              <w:t>4,000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元</w:t>
            </w:r>
            <w:r w:rsidRPr="00263CB2">
              <w:rPr>
                <w:rFonts w:ascii="DFKai-SB" w:eastAsia="DFKai-SB" w:hAnsi="DFKai-SB" w:cs="DFKai-SB"/>
                <w:lang w:eastAsia="zh-CN"/>
              </w:rPr>
              <w:t>)</w:t>
            </w:r>
          </w:p>
        </w:tc>
      </w:tr>
      <w:tr w:rsidR="00A0290A" w:rsidRPr="00DC6BD4" w:rsidTr="00421687">
        <w:tc>
          <w:tcPr>
            <w:tcW w:w="2160" w:type="dxa"/>
          </w:tcPr>
          <w:p w:rsidR="00A0290A" w:rsidRPr="00263CB2" w:rsidRDefault="00A0290A" w:rsidP="00263CB2">
            <w:pPr>
              <w:pStyle w:val="1"/>
              <w:ind w:leftChars="0" w:left="0"/>
              <w:jc w:val="center"/>
              <w:rPr>
                <w:rFonts w:ascii="DFKai-SB" w:eastAsia="DFKai-SB" w:hAnsi="DFKai-SB"/>
              </w:rPr>
            </w:pPr>
            <w:r w:rsidRPr="00263CB2">
              <w:rPr>
                <w:rFonts w:ascii="DFKai-SB" w:eastAsia="DFKai-SB" w:hAnsi="DFKai-SB" w:cs="DFKai-SB" w:hint="eastAsia"/>
                <w:lang w:eastAsia="zh-CN"/>
              </w:rPr>
              <w:t>绩效王</w:t>
            </w:r>
            <w:r w:rsidRPr="00263CB2">
              <w:rPr>
                <w:rFonts w:ascii="DFKai-SB" w:eastAsia="DFKai-SB" w:hAnsi="DFKai-SB" w:cs="DFKai-SB"/>
                <w:lang w:eastAsia="zh-CN"/>
              </w:rPr>
              <w:t xml:space="preserve"> 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第四名</w:t>
            </w:r>
          </w:p>
        </w:tc>
        <w:tc>
          <w:tcPr>
            <w:tcW w:w="4680" w:type="dxa"/>
          </w:tcPr>
          <w:p w:rsidR="00A0290A" w:rsidRPr="00263CB2" w:rsidRDefault="00A0290A" w:rsidP="00263CB2">
            <w:pPr>
              <w:pStyle w:val="1"/>
              <w:ind w:leftChars="0" w:left="0"/>
              <w:jc w:val="center"/>
              <w:rPr>
                <w:rFonts w:ascii="DFKai-SB" w:eastAsia="DFKai-SB" w:hAnsi="DFKai-SB"/>
              </w:rPr>
            </w:pPr>
            <w:r w:rsidRPr="00263CB2">
              <w:rPr>
                <w:rFonts w:ascii="DFKai-SB" w:eastAsia="DFKai-SB" w:hAnsi="DFKai-SB" w:cs="DFKai-SB" w:hint="eastAsia"/>
                <w:lang w:eastAsia="zh-CN"/>
              </w:rPr>
              <w:t>新台币</w:t>
            </w:r>
            <w:r w:rsidRPr="00263CB2">
              <w:rPr>
                <w:rFonts w:ascii="DFKai-SB" w:eastAsia="DFKai-SB" w:hAnsi="DFKai-SB" w:cs="DFKai-SB"/>
                <w:lang w:eastAsia="zh-CN"/>
              </w:rPr>
              <w:t xml:space="preserve"> 13,500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元</w:t>
            </w:r>
            <w:r w:rsidRPr="00263CB2">
              <w:rPr>
                <w:rFonts w:ascii="DFKai-SB" w:eastAsia="DFKai-SB" w:hAnsi="DFKai-SB" w:cs="DFKai-SB"/>
                <w:lang w:eastAsia="zh-CN"/>
              </w:rPr>
              <w:t>(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约人民币</w:t>
            </w:r>
            <w:r w:rsidRPr="00263CB2">
              <w:rPr>
                <w:rFonts w:ascii="DFKai-SB" w:eastAsia="DFKai-SB" w:hAnsi="DFKai-SB" w:cs="DFKai-SB"/>
                <w:lang w:eastAsia="zh-CN"/>
              </w:rPr>
              <w:t>3,000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元</w:t>
            </w:r>
            <w:r w:rsidRPr="00263CB2">
              <w:rPr>
                <w:rFonts w:ascii="DFKai-SB" w:eastAsia="DFKai-SB" w:hAnsi="DFKai-SB" w:cs="DFKai-SB"/>
                <w:lang w:eastAsia="zh-CN"/>
              </w:rPr>
              <w:t>)</w:t>
            </w:r>
          </w:p>
        </w:tc>
      </w:tr>
      <w:tr w:rsidR="00A0290A" w:rsidRPr="00DC6BD4" w:rsidTr="00421687">
        <w:tc>
          <w:tcPr>
            <w:tcW w:w="2160" w:type="dxa"/>
          </w:tcPr>
          <w:p w:rsidR="00A0290A" w:rsidRPr="00263CB2" w:rsidRDefault="00A0290A" w:rsidP="00263CB2">
            <w:pPr>
              <w:pStyle w:val="1"/>
              <w:ind w:leftChars="0" w:left="0"/>
              <w:jc w:val="center"/>
              <w:rPr>
                <w:rFonts w:ascii="DFKai-SB" w:eastAsia="DFKai-SB" w:hAnsi="DFKai-SB"/>
              </w:rPr>
            </w:pPr>
            <w:r w:rsidRPr="00263CB2">
              <w:rPr>
                <w:rFonts w:ascii="DFKai-SB" w:eastAsia="DFKai-SB" w:hAnsi="DFKai-SB" w:cs="DFKai-SB" w:hint="eastAsia"/>
                <w:lang w:eastAsia="zh-CN"/>
              </w:rPr>
              <w:t>绩效王</w:t>
            </w:r>
            <w:r w:rsidRPr="00263CB2">
              <w:rPr>
                <w:rFonts w:ascii="DFKai-SB" w:eastAsia="DFKai-SB" w:hAnsi="DFKai-SB" w:cs="DFKai-SB"/>
                <w:lang w:eastAsia="zh-CN"/>
              </w:rPr>
              <w:t xml:space="preserve"> 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第五名</w:t>
            </w:r>
          </w:p>
        </w:tc>
        <w:tc>
          <w:tcPr>
            <w:tcW w:w="4680" w:type="dxa"/>
          </w:tcPr>
          <w:p w:rsidR="00A0290A" w:rsidRPr="00263CB2" w:rsidRDefault="00A0290A" w:rsidP="00263CB2">
            <w:pPr>
              <w:pStyle w:val="1"/>
              <w:ind w:leftChars="0" w:left="0"/>
              <w:jc w:val="center"/>
              <w:rPr>
                <w:rFonts w:ascii="DFKai-SB" w:eastAsia="DFKai-SB" w:hAnsi="DFKai-SB"/>
              </w:rPr>
            </w:pPr>
            <w:r w:rsidRPr="00263CB2">
              <w:rPr>
                <w:rFonts w:ascii="DFKai-SB" w:eastAsia="DFKai-SB" w:hAnsi="DFKai-SB" w:cs="DFKai-SB" w:hint="eastAsia"/>
                <w:lang w:eastAsia="zh-CN"/>
              </w:rPr>
              <w:t>新台币</w:t>
            </w:r>
            <w:r w:rsidRPr="00263CB2">
              <w:rPr>
                <w:rFonts w:ascii="DFKai-SB" w:eastAsia="DFKai-SB" w:hAnsi="DFKai-SB" w:cs="DFKai-SB"/>
                <w:lang w:eastAsia="zh-CN"/>
              </w:rPr>
              <w:t xml:space="preserve"> 9,000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元</w:t>
            </w:r>
            <w:r w:rsidRPr="00263CB2">
              <w:rPr>
                <w:rFonts w:ascii="DFKai-SB" w:eastAsia="DFKai-SB" w:hAnsi="DFKai-SB" w:cs="DFKai-SB"/>
                <w:lang w:eastAsia="zh-CN"/>
              </w:rPr>
              <w:t>(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约人民币</w:t>
            </w:r>
            <w:r w:rsidRPr="00263CB2">
              <w:rPr>
                <w:rFonts w:ascii="DFKai-SB" w:eastAsia="DFKai-SB" w:hAnsi="DFKai-SB" w:cs="DFKai-SB"/>
                <w:lang w:eastAsia="zh-CN"/>
              </w:rPr>
              <w:t>2,000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元</w:t>
            </w:r>
            <w:r w:rsidRPr="00263CB2">
              <w:rPr>
                <w:rFonts w:ascii="DFKai-SB" w:eastAsia="DFKai-SB" w:hAnsi="DFKai-SB" w:cs="DFKai-SB"/>
                <w:lang w:eastAsia="zh-CN"/>
              </w:rPr>
              <w:t>)</w:t>
            </w:r>
          </w:p>
        </w:tc>
      </w:tr>
      <w:tr w:rsidR="00A0290A" w:rsidRPr="00DC6BD4" w:rsidTr="00421687">
        <w:tc>
          <w:tcPr>
            <w:tcW w:w="2160" w:type="dxa"/>
          </w:tcPr>
          <w:p w:rsidR="00A0290A" w:rsidRPr="00263CB2" w:rsidRDefault="00A0290A" w:rsidP="00263CB2">
            <w:pPr>
              <w:pStyle w:val="1"/>
              <w:ind w:leftChars="0" w:left="0"/>
              <w:jc w:val="center"/>
              <w:rPr>
                <w:rFonts w:ascii="DFKai-SB" w:eastAsia="DFKai-SB" w:hAnsi="DFKai-SB"/>
              </w:rPr>
            </w:pPr>
            <w:r w:rsidRPr="00263CB2">
              <w:rPr>
                <w:rFonts w:ascii="DFKai-SB" w:eastAsia="DFKai-SB" w:hAnsi="DFKai-SB" w:cs="DFKai-SB" w:hint="eastAsia"/>
                <w:lang w:eastAsia="zh-CN"/>
              </w:rPr>
              <w:t>优胜奖</w:t>
            </w:r>
          </w:p>
        </w:tc>
        <w:tc>
          <w:tcPr>
            <w:tcW w:w="4680" w:type="dxa"/>
          </w:tcPr>
          <w:p w:rsidR="00A0290A" w:rsidRPr="00263CB2" w:rsidRDefault="00A0290A" w:rsidP="00263CB2">
            <w:pPr>
              <w:pStyle w:val="1"/>
              <w:ind w:leftChars="0" w:left="0"/>
              <w:jc w:val="center"/>
              <w:rPr>
                <w:rFonts w:ascii="DFKai-SB" w:eastAsia="DFKai-SB" w:hAnsi="DFKai-SB"/>
              </w:rPr>
            </w:pPr>
            <w:r w:rsidRPr="00263CB2">
              <w:rPr>
                <w:rFonts w:ascii="DFKai-SB" w:eastAsia="DFKai-SB" w:hAnsi="DFKai-SB" w:cs="DFKai-SB" w:hint="eastAsia"/>
                <w:lang w:eastAsia="zh-CN"/>
              </w:rPr>
              <w:t>新台币</w:t>
            </w:r>
            <w:r w:rsidRPr="00263CB2">
              <w:rPr>
                <w:rFonts w:ascii="DFKai-SB" w:eastAsia="DFKai-SB" w:hAnsi="DFKai-SB" w:cs="DFKai-SB"/>
                <w:lang w:eastAsia="zh-CN"/>
              </w:rPr>
              <w:t xml:space="preserve"> 4,500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元</w:t>
            </w:r>
            <w:r w:rsidRPr="00263CB2">
              <w:rPr>
                <w:rFonts w:ascii="DFKai-SB" w:eastAsia="DFKai-SB" w:hAnsi="DFKai-SB" w:cs="DFKai-SB"/>
                <w:lang w:eastAsia="zh-CN"/>
              </w:rPr>
              <w:t>(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约人民币</w:t>
            </w:r>
            <w:r w:rsidRPr="00263CB2">
              <w:rPr>
                <w:rFonts w:ascii="DFKai-SB" w:eastAsia="DFKai-SB" w:hAnsi="DFKai-SB" w:cs="DFKai-SB"/>
                <w:lang w:eastAsia="zh-CN"/>
              </w:rPr>
              <w:t>1,000</w:t>
            </w:r>
            <w:r w:rsidRPr="00263CB2">
              <w:rPr>
                <w:rFonts w:ascii="DFKai-SB" w:eastAsia="DFKai-SB" w:hAnsi="DFKai-SB" w:cs="DFKai-SB" w:hint="eastAsia"/>
                <w:lang w:eastAsia="zh-CN"/>
              </w:rPr>
              <w:t>元</w:t>
            </w:r>
            <w:r w:rsidRPr="00263CB2">
              <w:rPr>
                <w:rFonts w:ascii="DFKai-SB" w:eastAsia="DFKai-SB" w:hAnsi="DFKai-SB" w:cs="DFKai-SB"/>
                <w:lang w:eastAsia="zh-CN"/>
              </w:rPr>
              <w:t>)</w:t>
            </w:r>
          </w:p>
        </w:tc>
      </w:tr>
    </w:tbl>
    <w:p w:rsidR="00A0290A" w:rsidRPr="003F4C51" w:rsidRDefault="00A0290A" w:rsidP="0093626C">
      <w:pPr>
        <w:pStyle w:val="NormalWeb"/>
        <w:numPr>
          <w:ilvl w:val="0"/>
          <w:numId w:val="3"/>
        </w:numPr>
        <w:spacing w:before="0" w:beforeAutospacing="0" w:after="0" w:afterAutospacing="0" w:line="480" w:lineRule="exact"/>
        <w:jc w:val="both"/>
        <w:rPr>
          <w:rFonts w:ascii="DFKai-SB" w:eastAsia="DFKai-SB" w:hAnsi="DFKai-SB" w:cs="Times New Roman"/>
          <w:lang w:eastAsia="zh-CN"/>
        </w:rPr>
      </w:pPr>
      <w:r w:rsidRPr="00DC6BD4">
        <w:rPr>
          <w:rFonts w:ascii="DFKai-SB" w:eastAsia="DFKai-SB" w:hAnsi="DFKai-SB" w:cs="DFKai-SB" w:hint="eastAsia"/>
          <w:lang w:eastAsia="zh-CN"/>
        </w:rPr>
        <w:t>报名期间为</w:t>
      </w:r>
      <w:r w:rsidRPr="00DC6BD4">
        <w:rPr>
          <w:rFonts w:ascii="DFKai-SB" w:eastAsia="DFKai-SB" w:hAnsi="DFKai-SB" w:cs="DFKai-SB"/>
          <w:lang w:eastAsia="zh-CN"/>
        </w:rPr>
        <w:t xml:space="preserve">11/8 </w:t>
      </w:r>
      <w:r w:rsidRPr="00DC6BD4">
        <w:rPr>
          <w:rFonts w:ascii="DFKai-SB" w:eastAsia="DFKai-SB" w:hAnsi="DFKai-SB" w:cs="DFKai-SB" w:hint="eastAsia"/>
          <w:lang w:eastAsia="zh-CN"/>
        </w:rPr>
        <w:t>至</w:t>
      </w:r>
      <w:r w:rsidRPr="00DC6BD4">
        <w:rPr>
          <w:rFonts w:ascii="DFKai-SB" w:eastAsia="DFKai-SB" w:hAnsi="DFKai-SB" w:cs="DFKai-SB"/>
          <w:lang w:eastAsia="zh-CN"/>
        </w:rPr>
        <w:t>11/23</w:t>
      </w:r>
      <w:r w:rsidRPr="00DC6BD4">
        <w:rPr>
          <w:rFonts w:ascii="DFKai-SB" w:eastAsia="DFKai-SB" w:hAnsi="DFKai-SB" w:cs="DFKai-SB" w:hint="eastAsia"/>
          <w:lang w:eastAsia="zh-CN"/>
        </w:rPr>
        <w:t>，由各校分别负责其校内的报名事宜，并将报名情形回报给富邦期货及厦门大学，将由专人统一处理并协助开启活动账号，每组可获得台湾及大陆模拟平台账号各一组，并以收到主办单位确认信做为报名成功与否的依据。</w:t>
      </w:r>
      <w:r w:rsidRPr="00DC6BD4">
        <w:rPr>
          <w:rFonts w:ascii="DFKai-SB" w:eastAsia="DFKai-SB" w:hAnsi="DFKai-SB" w:cs="DFKai-SB"/>
          <w:lang w:eastAsia="zh-CN"/>
        </w:rPr>
        <w:t xml:space="preserve"> </w:t>
      </w:r>
    </w:p>
    <w:p w:rsidR="00A0290A" w:rsidRPr="003F4C51" w:rsidRDefault="00A0290A" w:rsidP="0093626C">
      <w:pPr>
        <w:pStyle w:val="NormalWeb"/>
        <w:numPr>
          <w:ilvl w:val="0"/>
          <w:numId w:val="3"/>
        </w:numPr>
        <w:spacing w:line="480" w:lineRule="exact"/>
        <w:jc w:val="both"/>
        <w:rPr>
          <w:rFonts w:ascii="DFKai-SB" w:eastAsia="DFKai-SB" w:hAnsi="DFKai-SB" w:cs="DFKai-SB"/>
          <w:lang w:eastAsia="zh-CN"/>
        </w:rPr>
      </w:pPr>
      <w:r w:rsidRPr="003F4C51">
        <w:rPr>
          <w:rFonts w:ascii="DFKai-SB" w:eastAsia="DFKai-SB" w:hAnsi="DFKai-SB" w:cs="DFKai-SB" w:hint="eastAsia"/>
          <w:lang w:eastAsia="zh-CN"/>
        </w:rPr>
        <w:t>试用期间：</w:t>
      </w:r>
      <w:r w:rsidRPr="003F4C51">
        <w:rPr>
          <w:rFonts w:ascii="DFKai-SB" w:eastAsia="DFKai-SB" w:hAnsi="DFKai-SB" w:cs="DFKai-SB"/>
          <w:lang w:eastAsia="zh-CN"/>
        </w:rPr>
        <w:t>11/19 (</w:t>
      </w:r>
      <w:r w:rsidRPr="003F4C51">
        <w:rPr>
          <w:rFonts w:ascii="DFKai-SB" w:eastAsia="DFKai-SB" w:hAnsi="DFKai-SB" w:cs="DFKai-SB" w:hint="eastAsia"/>
          <w:lang w:eastAsia="zh-CN"/>
        </w:rPr>
        <w:t>周一</w:t>
      </w:r>
      <w:r w:rsidRPr="003F4C51">
        <w:rPr>
          <w:rFonts w:ascii="DFKai-SB" w:eastAsia="DFKai-SB" w:hAnsi="DFKai-SB" w:cs="DFKai-SB"/>
          <w:lang w:eastAsia="zh-CN"/>
        </w:rPr>
        <w:t>)</w:t>
      </w:r>
      <w:r w:rsidRPr="003F4C51">
        <w:rPr>
          <w:rFonts w:ascii="DFKai-SB" w:eastAsia="DFKai-SB" w:hAnsi="DFKai-SB" w:cs="DFKai-SB" w:hint="eastAsia"/>
          <w:lang w:eastAsia="zh-CN"/>
        </w:rPr>
        <w:t>～</w:t>
      </w:r>
      <w:r>
        <w:rPr>
          <w:rFonts w:ascii="DFKai-SB" w:eastAsia="DFKai-SB" w:hAnsi="DFKai-SB" w:cs="DFKai-SB"/>
          <w:lang w:eastAsia="zh-CN"/>
        </w:rPr>
        <w:t>11/2</w:t>
      </w:r>
      <w:r w:rsidRPr="00421687">
        <w:rPr>
          <w:rFonts w:ascii="DFKai-SB" w:eastAsia="DFKai-SB" w:hAnsi="DFKai-SB" w:cs="DFKai-SB"/>
          <w:lang w:eastAsia="zh-CN"/>
        </w:rPr>
        <w:t>3</w:t>
      </w:r>
      <w:r w:rsidRPr="003F4C51">
        <w:rPr>
          <w:rFonts w:ascii="DFKai-SB" w:eastAsia="DFKai-SB" w:hAnsi="DFKai-SB" w:cs="DFKai-SB"/>
          <w:lang w:eastAsia="zh-CN"/>
        </w:rPr>
        <w:t>(</w:t>
      </w:r>
      <w:r>
        <w:rPr>
          <w:rFonts w:ascii="DFKai-SB" w:eastAsia="DFKai-SB" w:hAnsi="DFKai-SB" w:cs="DFKai-SB" w:hint="eastAsia"/>
          <w:lang w:eastAsia="zh-CN"/>
        </w:rPr>
        <w:t>周</w:t>
      </w:r>
      <w:r w:rsidRPr="00421687">
        <w:rPr>
          <w:rFonts w:ascii="DFKai-SB" w:eastAsia="DFKai-SB" w:hAnsi="DFKai-SB" w:cs="DFKai-SB" w:hint="eastAsia"/>
          <w:lang w:eastAsia="zh-CN"/>
        </w:rPr>
        <w:t>五</w:t>
      </w:r>
      <w:r w:rsidRPr="003F4C51">
        <w:rPr>
          <w:rFonts w:ascii="DFKai-SB" w:eastAsia="DFKai-SB" w:hAnsi="DFKai-SB" w:cs="DFKai-SB"/>
          <w:lang w:eastAsia="zh-CN"/>
        </w:rPr>
        <w:t>)</w:t>
      </w:r>
    </w:p>
    <w:p w:rsidR="00A0290A" w:rsidRPr="003F4C51" w:rsidRDefault="00A0290A" w:rsidP="0093626C">
      <w:pPr>
        <w:pStyle w:val="NormalWeb"/>
        <w:numPr>
          <w:ilvl w:val="0"/>
          <w:numId w:val="3"/>
        </w:numPr>
        <w:spacing w:line="480" w:lineRule="exact"/>
        <w:jc w:val="both"/>
        <w:rPr>
          <w:rFonts w:ascii="DFKai-SB" w:eastAsia="DFKai-SB" w:hAnsi="DFKai-SB" w:cs="DFKai-SB"/>
          <w:lang w:eastAsia="zh-CN"/>
        </w:rPr>
      </w:pPr>
      <w:r w:rsidRPr="003F4C51">
        <w:rPr>
          <w:rFonts w:ascii="DFKai-SB" w:eastAsia="DFKai-SB" w:hAnsi="DFKai-SB" w:cs="DFKai-SB" w:hint="eastAsia"/>
          <w:lang w:eastAsia="zh-CN"/>
        </w:rPr>
        <w:t>竞赛期间：第一阶段</w:t>
      </w:r>
      <w:r w:rsidRPr="003F4C51">
        <w:rPr>
          <w:rFonts w:ascii="DFKai-SB" w:eastAsia="DFKai-SB" w:hAnsi="DFKai-SB" w:cs="DFKai-SB"/>
          <w:lang w:eastAsia="zh-CN"/>
        </w:rPr>
        <w:t>11/26 (</w:t>
      </w:r>
      <w:r w:rsidRPr="003F4C51">
        <w:rPr>
          <w:rFonts w:ascii="DFKai-SB" w:eastAsia="DFKai-SB" w:hAnsi="DFKai-SB" w:cs="DFKai-SB" w:hint="eastAsia"/>
          <w:lang w:eastAsia="zh-CN"/>
        </w:rPr>
        <w:t>周一</w:t>
      </w:r>
      <w:r w:rsidRPr="003F4C51">
        <w:rPr>
          <w:rFonts w:ascii="DFKai-SB" w:eastAsia="DFKai-SB" w:hAnsi="DFKai-SB" w:cs="DFKai-SB"/>
          <w:lang w:eastAsia="zh-CN"/>
        </w:rPr>
        <w:t>)</w:t>
      </w:r>
      <w:r w:rsidRPr="003F4C51">
        <w:rPr>
          <w:rFonts w:ascii="DFKai-SB" w:eastAsia="DFKai-SB" w:hAnsi="DFKai-SB" w:cs="DFKai-SB" w:hint="eastAsia"/>
          <w:lang w:eastAsia="zh-CN"/>
        </w:rPr>
        <w:t>～</w:t>
      </w:r>
      <w:r w:rsidRPr="003F4C51">
        <w:rPr>
          <w:rFonts w:ascii="DFKai-SB" w:eastAsia="DFKai-SB" w:hAnsi="DFKai-SB" w:cs="DFKai-SB"/>
          <w:lang w:eastAsia="zh-CN"/>
        </w:rPr>
        <w:t>12/14 (</w:t>
      </w:r>
      <w:r w:rsidRPr="003F4C51">
        <w:rPr>
          <w:rFonts w:ascii="DFKai-SB" w:eastAsia="DFKai-SB" w:hAnsi="DFKai-SB" w:cs="DFKai-SB" w:hint="eastAsia"/>
          <w:lang w:eastAsia="zh-CN"/>
        </w:rPr>
        <w:t>周五</w:t>
      </w:r>
      <w:r w:rsidRPr="003F4C51">
        <w:rPr>
          <w:rFonts w:ascii="DFKai-SB" w:eastAsia="DFKai-SB" w:hAnsi="DFKai-SB" w:cs="DFKai-SB"/>
          <w:lang w:eastAsia="zh-CN"/>
        </w:rPr>
        <w:t>)</w:t>
      </w:r>
    </w:p>
    <w:p w:rsidR="00A0290A" w:rsidRPr="003F4C51" w:rsidRDefault="00A0290A" w:rsidP="0093626C">
      <w:pPr>
        <w:pStyle w:val="NormalWeb"/>
        <w:numPr>
          <w:ilvl w:val="0"/>
          <w:numId w:val="3"/>
        </w:numPr>
        <w:spacing w:line="480" w:lineRule="exact"/>
        <w:jc w:val="both"/>
        <w:rPr>
          <w:rFonts w:ascii="DFKai-SB" w:eastAsia="DFKai-SB" w:hAnsi="DFKai-SB" w:cs="Times New Roman"/>
          <w:lang w:eastAsia="zh-CN"/>
        </w:rPr>
      </w:pPr>
      <w:r w:rsidRPr="003F4C51">
        <w:rPr>
          <w:rFonts w:ascii="DFKai-SB" w:eastAsia="DFKai-SB" w:hAnsi="DFKai-SB" w:cs="DFKai-SB" w:hint="eastAsia"/>
          <w:lang w:eastAsia="zh-CN"/>
        </w:rPr>
        <w:t>成绩结算日：</w:t>
      </w:r>
      <w:r w:rsidRPr="003F4C51">
        <w:rPr>
          <w:rFonts w:ascii="DFKai-SB" w:eastAsia="DFKai-SB" w:hAnsi="DFKai-SB" w:cs="DFKai-SB"/>
          <w:lang w:eastAsia="zh-CN"/>
        </w:rPr>
        <w:t>12/14 (</w:t>
      </w:r>
      <w:r w:rsidRPr="003F4C51">
        <w:rPr>
          <w:rFonts w:ascii="DFKai-SB" w:eastAsia="DFKai-SB" w:hAnsi="DFKai-SB" w:cs="DFKai-SB" w:hint="eastAsia"/>
          <w:lang w:eastAsia="zh-CN"/>
        </w:rPr>
        <w:t>周五</w:t>
      </w:r>
      <w:r w:rsidRPr="003F4C51">
        <w:rPr>
          <w:rFonts w:ascii="DFKai-SB" w:eastAsia="DFKai-SB" w:hAnsi="DFKai-SB" w:cs="DFKai-SB"/>
          <w:lang w:eastAsia="zh-CN"/>
        </w:rPr>
        <w:t>)</w:t>
      </w:r>
      <w:r w:rsidRPr="003F4C51">
        <w:rPr>
          <w:rFonts w:ascii="DFKai-SB" w:eastAsia="DFKai-SB" w:hAnsi="DFKai-SB" w:cs="DFKai-SB" w:hint="eastAsia"/>
          <w:lang w:eastAsia="zh-CN"/>
        </w:rPr>
        <w:t>下午</w:t>
      </w:r>
      <w:r w:rsidRPr="003F4C51">
        <w:rPr>
          <w:rFonts w:ascii="DFKai-SB" w:eastAsia="DFKai-SB" w:hAnsi="DFKai-SB" w:cs="DFKai-SB"/>
          <w:lang w:eastAsia="zh-CN"/>
        </w:rPr>
        <w:t>15: 15</w:t>
      </w:r>
      <w:r w:rsidRPr="003F4C51">
        <w:rPr>
          <w:rFonts w:ascii="DFKai-SB" w:eastAsia="DFKai-SB" w:hAnsi="DFKai-SB" w:cs="DFKai-SB" w:hint="eastAsia"/>
          <w:lang w:eastAsia="zh-CN"/>
        </w:rPr>
        <w:t>分</w:t>
      </w:r>
    </w:p>
    <w:p w:rsidR="00A0290A" w:rsidRPr="00DC6BD4" w:rsidRDefault="00A0290A" w:rsidP="0093626C">
      <w:pPr>
        <w:pStyle w:val="NormalWeb"/>
        <w:numPr>
          <w:ilvl w:val="0"/>
          <w:numId w:val="3"/>
        </w:numPr>
        <w:spacing w:line="480" w:lineRule="exact"/>
        <w:jc w:val="both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原始投资金额：台湾市场：新台币</w:t>
      </w:r>
      <w:r w:rsidRPr="00DC6BD4">
        <w:rPr>
          <w:rFonts w:ascii="DFKai-SB" w:eastAsia="DFKai-SB" w:hAnsi="DFKai-SB" w:cs="DFKai-SB"/>
          <w:lang w:eastAsia="zh-CN"/>
        </w:rPr>
        <w:t>500</w:t>
      </w:r>
      <w:r w:rsidRPr="00DC6BD4">
        <w:rPr>
          <w:rFonts w:ascii="DFKai-SB" w:eastAsia="DFKai-SB" w:hAnsi="DFKai-SB" w:cs="DFKai-SB" w:hint="eastAsia"/>
          <w:lang w:eastAsia="zh-CN"/>
        </w:rPr>
        <w:t>万</w:t>
      </w:r>
      <w:r w:rsidRPr="00DC6BD4">
        <w:rPr>
          <w:rFonts w:ascii="DFKai-SB" w:eastAsia="DFKai-SB" w:hAnsi="DFKai-SB" w:cs="DFKai-SB"/>
          <w:lang w:eastAsia="zh-CN"/>
        </w:rPr>
        <w:t xml:space="preserve">  </w:t>
      </w:r>
      <w:r w:rsidRPr="00DC6BD4">
        <w:rPr>
          <w:rFonts w:ascii="DFKai-SB" w:eastAsia="DFKai-SB" w:hAnsi="DFKai-SB" w:cs="DFKai-SB" w:hint="eastAsia"/>
          <w:lang w:eastAsia="zh-CN"/>
        </w:rPr>
        <w:t>大陆市场：人民币</w:t>
      </w:r>
      <w:r w:rsidRPr="00DC6BD4">
        <w:rPr>
          <w:rFonts w:ascii="DFKai-SB" w:eastAsia="DFKai-SB" w:hAnsi="DFKai-SB" w:cs="DFKai-SB"/>
          <w:lang w:eastAsia="zh-CN"/>
        </w:rPr>
        <w:t>100</w:t>
      </w:r>
      <w:r w:rsidRPr="00DC6BD4">
        <w:rPr>
          <w:rFonts w:ascii="DFKai-SB" w:eastAsia="DFKai-SB" w:hAnsi="DFKai-SB" w:cs="DFKai-SB" w:hint="eastAsia"/>
          <w:lang w:eastAsia="zh-CN"/>
        </w:rPr>
        <w:t>万</w:t>
      </w:r>
    </w:p>
    <w:p w:rsidR="00A0290A" w:rsidRPr="00DC6BD4" w:rsidRDefault="00A0290A" w:rsidP="0093626C">
      <w:pPr>
        <w:pStyle w:val="NormalWeb"/>
        <w:numPr>
          <w:ilvl w:val="0"/>
          <w:numId w:val="3"/>
        </w:numPr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每日收盘后（</w:t>
      </w:r>
      <w:r w:rsidRPr="00DC6BD4">
        <w:rPr>
          <w:rFonts w:ascii="DFKai-SB" w:eastAsia="DFKai-SB" w:hAnsi="DFKai-SB" w:cs="DFKai-SB"/>
          <w:lang w:eastAsia="zh-CN"/>
        </w:rPr>
        <w:t>15:15</w:t>
      </w:r>
      <w:r w:rsidRPr="00DC6BD4">
        <w:rPr>
          <w:rFonts w:ascii="DFKai-SB" w:eastAsia="DFKai-SB" w:hAnsi="DFKai-SB" w:cs="DFKai-SB" w:hint="eastAsia"/>
          <w:lang w:eastAsia="zh-CN"/>
        </w:rPr>
        <w:t>）进行绩效结算并公告成绩（次日更新），仅以实际持仓计算，挂单部位不予计算，两岸市场账号分别排名计分后，再以各占</w:t>
      </w:r>
      <w:r w:rsidRPr="00DC6BD4">
        <w:rPr>
          <w:rFonts w:ascii="DFKai-SB" w:eastAsia="DFKai-SB" w:hAnsi="DFKai-SB" w:cs="DFKai-SB"/>
          <w:lang w:eastAsia="zh-CN"/>
        </w:rPr>
        <w:t>50%</w:t>
      </w:r>
      <w:r w:rsidRPr="00DC6BD4">
        <w:rPr>
          <w:rFonts w:ascii="DFKai-SB" w:eastAsia="DFKai-SB" w:hAnsi="DFKai-SB" w:cs="DFKai-SB" w:hint="eastAsia"/>
          <w:lang w:eastAsia="zh-CN"/>
        </w:rPr>
        <w:t>合并加总计算总排名。</w:t>
      </w:r>
    </w:p>
    <w:p w:rsidR="00A0290A" w:rsidRPr="00DC6BD4" w:rsidRDefault="00A0290A" w:rsidP="0093626C">
      <w:pPr>
        <w:pStyle w:val="NormalWeb"/>
        <w:numPr>
          <w:ilvl w:val="0"/>
          <w:numId w:val="3"/>
        </w:numPr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有违反下列规定，将进行扣分或取消参赛资格：</w:t>
      </w:r>
    </w:p>
    <w:p w:rsidR="00A0290A" w:rsidRPr="00DC6BD4" w:rsidRDefault="00A0290A" w:rsidP="0093626C">
      <w:pPr>
        <w:pStyle w:val="NormalWeb"/>
        <w:numPr>
          <w:ilvl w:val="0"/>
          <w:numId w:val="4"/>
        </w:numPr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使用同学人头户交易者将直接取消参赛资格。</w:t>
      </w:r>
    </w:p>
    <w:p w:rsidR="00A0290A" w:rsidRPr="00DC6BD4" w:rsidRDefault="00A0290A" w:rsidP="0093626C">
      <w:pPr>
        <w:pStyle w:val="NormalWeb"/>
        <w:numPr>
          <w:ilvl w:val="0"/>
          <w:numId w:val="4"/>
        </w:numPr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若委请校外人士代为操盘，将视其严重程度进行扣分。</w:t>
      </w:r>
    </w:p>
    <w:p w:rsidR="00A0290A" w:rsidRPr="00DC6BD4" w:rsidRDefault="00A0290A" w:rsidP="0093626C">
      <w:pPr>
        <w:pStyle w:val="NormalWeb"/>
        <w:numPr>
          <w:ilvl w:val="0"/>
          <w:numId w:val="3"/>
        </w:numPr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竞赛期间关于交易平台的问题，由富邦期货与厦门大学处理以维持比赛的公平性。</w:t>
      </w:r>
    </w:p>
    <w:p w:rsidR="00A0290A" w:rsidRPr="00DC6BD4" w:rsidRDefault="00A0290A" w:rsidP="0093626C">
      <w:pPr>
        <w:pStyle w:val="NormalWeb"/>
        <w:numPr>
          <w:ilvl w:val="0"/>
          <w:numId w:val="3"/>
        </w:numPr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备注事项：</w:t>
      </w:r>
    </w:p>
    <w:p w:rsidR="00A0290A" w:rsidRPr="003F4C51" w:rsidRDefault="00A0290A" w:rsidP="0093626C">
      <w:pPr>
        <w:widowControl/>
        <w:numPr>
          <w:ilvl w:val="0"/>
          <w:numId w:val="5"/>
        </w:numPr>
        <w:spacing w:line="480" w:lineRule="exact"/>
        <w:rPr>
          <w:rFonts w:ascii="DFKai-SB" w:eastAsia="DFKai-SB" w:hAnsi="DFKai-SB"/>
          <w:sz w:val="24"/>
          <w:szCs w:val="24"/>
        </w:rPr>
      </w:pPr>
      <w:r w:rsidRPr="003F4C51">
        <w:rPr>
          <w:rFonts w:ascii="DFKai-SB" w:eastAsia="DFKai-SB" w:hAnsi="DFKai-SB" w:cs="DFKai-SB" w:hint="eastAsia"/>
          <w:sz w:val="24"/>
          <w:szCs w:val="24"/>
        </w:rPr>
        <w:t>交易期间本金为负时，即自动失去交易资格。实际获利为负者，不列入竞赛排名。竞赛期间分别于两岸市场账号内，至少交易成交</w:t>
      </w:r>
      <w:r w:rsidRPr="003F4C51">
        <w:rPr>
          <w:rFonts w:ascii="DFKai-SB" w:eastAsia="DFKai-SB" w:hAnsi="DFKai-SB" w:cs="DFKai-SB"/>
          <w:sz w:val="24"/>
          <w:szCs w:val="24"/>
        </w:rPr>
        <w:t>50</w:t>
      </w:r>
      <w:r w:rsidRPr="003F4C51">
        <w:rPr>
          <w:rFonts w:ascii="DFKai-SB" w:eastAsia="DFKai-SB" w:hAnsi="DFKai-SB" w:cs="DFKai-SB" w:hint="eastAsia"/>
          <w:sz w:val="24"/>
          <w:szCs w:val="24"/>
        </w:rPr>
        <w:t>笔以上，委由校方自行复审，复审查核通过方得进入复赛。</w:t>
      </w:r>
    </w:p>
    <w:p w:rsidR="00A0290A" w:rsidRPr="003F4C51" w:rsidRDefault="00A0290A" w:rsidP="0093626C">
      <w:pPr>
        <w:widowControl/>
        <w:numPr>
          <w:ilvl w:val="0"/>
          <w:numId w:val="5"/>
        </w:numPr>
        <w:spacing w:line="480" w:lineRule="exact"/>
        <w:rPr>
          <w:rFonts w:ascii="DFKai-SB" w:eastAsia="DFKai-SB" w:hAnsi="DFKai-SB"/>
          <w:sz w:val="24"/>
          <w:szCs w:val="24"/>
        </w:rPr>
      </w:pPr>
      <w:r w:rsidRPr="003F4C51">
        <w:rPr>
          <w:rFonts w:ascii="DFKai-SB" w:eastAsia="DFKai-SB" w:hAnsi="DFKai-SB" w:cs="DFKai-SB" w:hint="eastAsia"/>
          <w:sz w:val="24"/>
          <w:szCs w:val="24"/>
        </w:rPr>
        <w:t>如果系统因为任何因素，导致价格错误、延误、撮合机制失效，主办单位得视情形，宣布当天交易无效，并回到前一有效之交易结果。</w:t>
      </w:r>
    </w:p>
    <w:p w:rsidR="00A0290A" w:rsidRPr="003F4C51" w:rsidRDefault="00A0290A" w:rsidP="0093626C">
      <w:pPr>
        <w:widowControl/>
        <w:numPr>
          <w:ilvl w:val="0"/>
          <w:numId w:val="5"/>
        </w:numPr>
        <w:spacing w:line="480" w:lineRule="exact"/>
        <w:rPr>
          <w:rFonts w:ascii="DFKai-SB" w:eastAsia="DFKai-SB" w:hAnsi="DFKai-SB"/>
          <w:sz w:val="24"/>
          <w:szCs w:val="24"/>
        </w:rPr>
      </w:pPr>
      <w:r w:rsidRPr="003F4C51">
        <w:rPr>
          <w:rFonts w:ascii="DFKai-SB" w:eastAsia="DFKai-SB" w:hAnsi="DFKai-SB" w:cs="DFKai-SB" w:hint="eastAsia"/>
          <w:sz w:val="24"/>
          <w:szCs w:val="24"/>
        </w:rPr>
        <w:t>本竞赛的主要目的是让同学熟悉真实的市场交易机制，竞赛仿真平台已尽量按照实际市场的运作状况设计，请同学不要利用可能存在的系统漏洞进行套利，此行为会影响竞赛成绩。</w:t>
      </w:r>
    </w:p>
    <w:p w:rsidR="00A0290A" w:rsidRPr="003F4C51" w:rsidRDefault="00A0290A" w:rsidP="0093626C">
      <w:pPr>
        <w:widowControl/>
        <w:numPr>
          <w:ilvl w:val="0"/>
          <w:numId w:val="5"/>
        </w:numPr>
        <w:spacing w:line="480" w:lineRule="exact"/>
        <w:rPr>
          <w:rFonts w:ascii="DFKai-SB" w:eastAsia="DFKai-SB" w:hAnsi="DFKai-SB"/>
          <w:sz w:val="24"/>
          <w:szCs w:val="24"/>
        </w:rPr>
      </w:pPr>
      <w:r w:rsidRPr="003F4C51">
        <w:rPr>
          <w:rFonts w:ascii="DFKai-SB" w:eastAsia="DFKai-SB" w:hAnsi="DFKai-SB" w:cs="DFKai-SB" w:hint="eastAsia"/>
          <w:sz w:val="24"/>
          <w:szCs w:val="24"/>
        </w:rPr>
        <w:t>主办单位保留随时修正、暂停、终止本活动办法之权利。</w:t>
      </w:r>
    </w:p>
    <w:p w:rsidR="00A0290A" w:rsidRPr="00DC6BD4" w:rsidRDefault="00A0290A" w:rsidP="0093626C">
      <w:pPr>
        <w:pStyle w:val="NormalWeb"/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</w:p>
    <w:p w:rsidR="00A0290A" w:rsidRPr="00DC6BD4" w:rsidRDefault="00A0290A" w:rsidP="0093626C">
      <w:pPr>
        <w:pStyle w:val="NormalWeb"/>
        <w:numPr>
          <w:ilvl w:val="0"/>
          <w:numId w:val="6"/>
        </w:numPr>
        <w:spacing w:before="0" w:beforeAutospacing="0" w:after="0" w:afterAutospacing="0" w:line="480" w:lineRule="exact"/>
        <w:rPr>
          <w:rFonts w:ascii="DFKai-SB" w:eastAsia="DFKai-SB" w:hAnsi="DFKai-SB" w:cs="Times New Roman"/>
          <w:b/>
          <w:bCs/>
        </w:rPr>
      </w:pPr>
      <w:r w:rsidRPr="00DC6BD4">
        <w:rPr>
          <w:rFonts w:ascii="DFKai-SB" w:eastAsia="DFKai-SB" w:hAnsi="DFKai-SB" w:cs="DFKai-SB"/>
          <w:b/>
          <w:bCs/>
          <w:lang w:eastAsia="zh-CN"/>
        </w:rPr>
        <w:t xml:space="preserve"> </w:t>
      </w:r>
      <w:r w:rsidRPr="00DC6BD4">
        <w:rPr>
          <w:rFonts w:ascii="DFKai-SB" w:eastAsia="DFKai-SB" w:hAnsi="DFKai-SB" w:cs="DFKai-SB" w:hint="eastAsia"/>
          <w:b/>
          <w:bCs/>
          <w:lang w:eastAsia="zh-CN"/>
        </w:rPr>
        <w:t>成绩计算方式：</w:t>
      </w:r>
    </w:p>
    <w:p w:rsidR="00A0290A" w:rsidRPr="00DC6BD4" w:rsidRDefault="00A0290A" w:rsidP="0093626C">
      <w:pPr>
        <w:pStyle w:val="NormalWeb"/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/>
          <w:lang w:eastAsia="zh-CN"/>
        </w:rPr>
        <w:t xml:space="preserve">1. </w:t>
      </w:r>
      <w:r w:rsidRPr="00DC6BD4">
        <w:rPr>
          <w:rFonts w:ascii="DFKai-SB" w:eastAsia="DFKai-SB" w:hAnsi="DFKai-SB" w:cs="DFKai-SB" w:hint="eastAsia"/>
          <w:lang w:eastAsia="zh-CN"/>
        </w:rPr>
        <w:t>第一阶段成绩计算方式：</w:t>
      </w:r>
    </w:p>
    <w:p w:rsidR="00A0290A" w:rsidRPr="00DC6BD4" w:rsidRDefault="00A0290A" w:rsidP="0093626C">
      <w:pPr>
        <w:pStyle w:val="NormalWeb"/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获利分数</w:t>
      </w:r>
      <w:r w:rsidRPr="00DC6BD4">
        <w:rPr>
          <w:rFonts w:ascii="DFKai-SB" w:eastAsia="DFKai-SB" w:hAnsi="DFKai-SB" w:cs="DFKai-SB"/>
          <w:lang w:eastAsia="zh-CN"/>
        </w:rPr>
        <w:t xml:space="preserve">*70% + </w:t>
      </w:r>
      <w:r w:rsidRPr="00DC6BD4">
        <w:rPr>
          <w:rFonts w:ascii="DFKai-SB" w:eastAsia="DFKai-SB" w:hAnsi="DFKai-SB" w:cs="DFKai-SB" w:hint="eastAsia"/>
          <w:lang w:eastAsia="zh-CN"/>
        </w:rPr>
        <w:t>风险管理分数</w:t>
      </w:r>
      <w:r w:rsidRPr="00DC6BD4">
        <w:rPr>
          <w:rFonts w:ascii="DFKai-SB" w:eastAsia="DFKai-SB" w:hAnsi="DFKai-SB" w:cs="DFKai-SB"/>
          <w:lang w:eastAsia="zh-CN"/>
        </w:rPr>
        <w:t>*30% =</w:t>
      </w:r>
      <w:r w:rsidRPr="00DC6BD4">
        <w:rPr>
          <w:rFonts w:ascii="DFKai-SB" w:eastAsia="DFKai-SB" w:hAnsi="DFKai-SB" w:cs="DFKai-SB" w:hint="eastAsia"/>
          <w:lang w:eastAsia="zh-CN"/>
        </w:rPr>
        <w:t>第一阶段成绩</w:t>
      </w:r>
    </w:p>
    <w:p w:rsidR="00A0290A" w:rsidRPr="00DC6BD4" w:rsidRDefault="00A0290A" w:rsidP="0093626C">
      <w:pPr>
        <w:pStyle w:val="NormalWeb"/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/>
          <w:lang w:eastAsia="zh-CN"/>
        </w:rPr>
        <w:t xml:space="preserve">(1) </w:t>
      </w:r>
      <w:r w:rsidRPr="00DC6BD4">
        <w:rPr>
          <w:rFonts w:ascii="DFKai-SB" w:eastAsia="DFKai-SB" w:hAnsi="DFKai-SB" w:cs="DFKai-SB" w:hint="eastAsia"/>
          <w:lang w:eastAsia="zh-CN"/>
        </w:rPr>
        <w:t>获利分数：</w:t>
      </w:r>
    </w:p>
    <w:p w:rsidR="00A0290A" w:rsidRPr="00DC6BD4" w:rsidRDefault="00A0290A" w:rsidP="0093626C">
      <w:pPr>
        <w:pStyle w:val="NormalWeb"/>
        <w:numPr>
          <w:ilvl w:val="0"/>
          <w:numId w:val="7"/>
        </w:numPr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以最后获利金额作为评分依据。</w:t>
      </w:r>
    </w:p>
    <w:p w:rsidR="00A0290A" w:rsidRPr="00DC6BD4" w:rsidRDefault="00A0290A" w:rsidP="0093626C">
      <w:pPr>
        <w:pStyle w:val="NormalWeb"/>
        <w:numPr>
          <w:ilvl w:val="0"/>
          <w:numId w:val="7"/>
        </w:numPr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若获利金额小于零，则此项目成绩以零分计算。</w:t>
      </w:r>
    </w:p>
    <w:p w:rsidR="00A0290A" w:rsidRPr="00DC6BD4" w:rsidRDefault="00A0290A" w:rsidP="0093626C">
      <w:pPr>
        <w:pStyle w:val="NormalWeb"/>
        <w:numPr>
          <w:ilvl w:val="0"/>
          <w:numId w:val="7"/>
        </w:numPr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获利分数计算：以参赛组获利排名占全部参赛组之百分比作为获利分数，例如：</w:t>
      </w:r>
      <w:r w:rsidRPr="00DC6BD4">
        <w:rPr>
          <w:rFonts w:ascii="DFKai-SB" w:eastAsia="DFKai-SB" w:hAnsi="DFKai-SB" w:cs="DFKai-SB"/>
          <w:lang w:eastAsia="zh-CN"/>
        </w:rPr>
        <w:t>A</w:t>
      </w:r>
      <w:r w:rsidRPr="00DC6BD4">
        <w:rPr>
          <w:rFonts w:ascii="DFKai-SB" w:eastAsia="DFKai-SB" w:hAnsi="DFKai-SB" w:cs="DFKai-SB" w:hint="eastAsia"/>
          <w:lang w:eastAsia="zh-CN"/>
        </w:rPr>
        <w:t>组获利排名为全部参赛组之前</w:t>
      </w:r>
      <w:r w:rsidRPr="00DC6BD4">
        <w:rPr>
          <w:rFonts w:ascii="DFKai-SB" w:eastAsia="DFKai-SB" w:hAnsi="DFKai-SB" w:cs="DFKai-SB"/>
          <w:lang w:eastAsia="zh-CN"/>
        </w:rPr>
        <w:t>25%</w:t>
      </w:r>
      <w:r w:rsidRPr="00DC6BD4">
        <w:rPr>
          <w:rFonts w:ascii="DFKai-SB" w:eastAsia="DFKai-SB" w:hAnsi="DFKai-SB" w:cs="DFKai-SB" w:hint="eastAsia"/>
          <w:lang w:eastAsia="zh-CN"/>
        </w:rPr>
        <w:t>，则</w:t>
      </w:r>
      <w:r w:rsidRPr="00DC6BD4">
        <w:rPr>
          <w:rFonts w:ascii="DFKai-SB" w:eastAsia="DFKai-SB" w:hAnsi="DFKai-SB" w:cs="DFKai-SB"/>
          <w:lang w:eastAsia="zh-CN"/>
        </w:rPr>
        <w:t>A</w:t>
      </w:r>
      <w:r w:rsidRPr="00DC6BD4">
        <w:rPr>
          <w:rFonts w:ascii="DFKai-SB" w:eastAsia="DFKai-SB" w:hAnsi="DFKai-SB" w:cs="DFKai-SB" w:hint="eastAsia"/>
          <w:lang w:eastAsia="zh-CN"/>
        </w:rPr>
        <w:t>组获利分数为</w:t>
      </w:r>
      <w:r w:rsidRPr="00DC6BD4">
        <w:rPr>
          <w:rFonts w:ascii="DFKai-SB" w:eastAsia="DFKai-SB" w:hAnsi="DFKai-SB" w:cs="DFKai-SB"/>
          <w:lang w:eastAsia="zh-CN"/>
        </w:rPr>
        <w:t>(100-25)=75</w:t>
      </w:r>
    </w:p>
    <w:p w:rsidR="00A0290A" w:rsidRPr="00DC6BD4" w:rsidRDefault="00A0290A" w:rsidP="00D2658C">
      <w:pPr>
        <w:pStyle w:val="NormalWeb"/>
        <w:spacing w:before="0" w:beforeAutospacing="0" w:after="0" w:afterAutospacing="0"/>
        <w:ind w:leftChars="-2" w:left="31680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/>
          <w:lang w:eastAsia="zh-CN"/>
        </w:rPr>
        <w:t xml:space="preserve">(2) </w:t>
      </w:r>
      <w:r w:rsidRPr="00DC6BD4">
        <w:rPr>
          <w:rFonts w:ascii="DFKai-SB" w:eastAsia="DFKai-SB" w:hAnsi="DFKai-SB" w:cs="DFKai-SB" w:hint="eastAsia"/>
          <w:lang w:eastAsia="zh-CN"/>
        </w:rPr>
        <w:t>风险管理分数：</w:t>
      </w:r>
    </w:p>
    <w:p w:rsidR="00A0290A" w:rsidRPr="00DC6BD4" w:rsidRDefault="00A0290A" w:rsidP="0093626C">
      <w:pPr>
        <w:pStyle w:val="NormalWeb"/>
        <w:numPr>
          <w:ilvl w:val="0"/>
          <w:numId w:val="8"/>
        </w:numPr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以夏普指数（</w:t>
      </w:r>
      <w:r w:rsidRPr="00DC6BD4">
        <w:rPr>
          <w:rFonts w:ascii="DFKai-SB" w:eastAsia="DFKai-SB" w:hAnsi="DFKai-SB" w:cs="DFKai-SB"/>
          <w:lang w:eastAsia="zh-CN"/>
        </w:rPr>
        <w:t>Sharpe ratio</w:t>
      </w:r>
      <w:r w:rsidRPr="00DC6BD4">
        <w:rPr>
          <w:rFonts w:ascii="DFKai-SB" w:eastAsia="DFKai-SB" w:hAnsi="DFKai-SB" w:cs="DFKai-SB" w:hint="eastAsia"/>
          <w:lang w:eastAsia="zh-CN"/>
        </w:rPr>
        <w:t>）作为评分依据。</w:t>
      </w:r>
    </w:p>
    <w:p w:rsidR="00A0290A" w:rsidRPr="00421687" w:rsidRDefault="00A0290A" w:rsidP="0093626C">
      <w:pPr>
        <w:pStyle w:val="NormalWeb"/>
        <w:numPr>
          <w:ilvl w:val="0"/>
          <w:numId w:val="8"/>
        </w:numPr>
        <w:spacing w:before="0" w:beforeAutospacing="0" w:after="0" w:afterAutospacing="0" w:line="480" w:lineRule="exact"/>
        <w:rPr>
          <w:rFonts w:ascii="DFKai-SB" w:eastAsia="DFKai-SB" w:hAnsi="DFKai-SB" w:cs="DFKai-SB"/>
          <w:lang w:eastAsia="zh-CN"/>
        </w:rPr>
      </w:pPr>
      <w:r w:rsidRPr="00421687">
        <w:rPr>
          <w:rFonts w:ascii="DFKai-SB" w:eastAsia="DFKai-SB" w:hAnsi="DFKai-SB" w:cs="DFKai-SB" w:hint="eastAsia"/>
          <w:lang w:eastAsia="zh-CN"/>
        </w:rPr>
        <w:t>计算所需的无风险利率为结算日当天公布的</w:t>
      </w:r>
      <w:bookmarkStart w:id="0" w:name="OLE_LINK1"/>
      <w:bookmarkStart w:id="1" w:name="OLE_LINK2"/>
      <w:r w:rsidRPr="00421687">
        <w:rPr>
          <w:rFonts w:ascii="DFKai-SB" w:eastAsia="DFKai-SB" w:hAnsi="DFKai-SB" w:cs="DFKai-SB"/>
          <w:lang w:eastAsia="zh-CN"/>
        </w:rPr>
        <w:t>1</w:t>
      </w:r>
      <w:r w:rsidRPr="00421687">
        <w:rPr>
          <w:rFonts w:ascii="DFKai-SB" w:eastAsia="DFKai-SB" w:hAnsi="DFKai-SB" w:cs="DFKai-SB" w:hint="eastAsia"/>
          <w:lang w:eastAsia="zh-CN"/>
        </w:rPr>
        <w:t>个月银行同业拆借市场利率</w:t>
      </w:r>
      <w:bookmarkEnd w:id="0"/>
      <w:bookmarkEnd w:id="1"/>
      <w:r w:rsidRPr="00421687">
        <w:rPr>
          <w:rFonts w:ascii="DFKai-SB" w:eastAsia="DFKai-SB" w:hAnsi="DFKai-SB" w:cs="DFKai-SB" w:hint="eastAsia"/>
          <w:lang w:eastAsia="zh-CN"/>
        </w:rPr>
        <w:t>（大陆采用</w:t>
      </w:r>
      <w:r w:rsidRPr="00421687">
        <w:rPr>
          <w:rFonts w:ascii="DFKai-SB" w:eastAsia="DFKai-SB" w:hAnsi="DFKai-SB" w:cs="DFKai-SB"/>
          <w:lang w:eastAsia="zh-CN"/>
        </w:rPr>
        <w:t>SHIBOR</w:t>
      </w:r>
      <w:r w:rsidRPr="00421687">
        <w:rPr>
          <w:rFonts w:ascii="DFKai-SB" w:eastAsia="DFKai-SB" w:hAnsi="DFKai-SB" w:cs="DFKai-SB" w:hint="eastAsia"/>
          <w:lang w:eastAsia="zh-CN"/>
        </w:rPr>
        <w:t>）。</w:t>
      </w:r>
    </w:p>
    <w:p w:rsidR="00A0290A" w:rsidRPr="00DC6BD4" w:rsidRDefault="00A0290A" w:rsidP="0093626C">
      <w:pPr>
        <w:pStyle w:val="NormalWeb"/>
        <w:numPr>
          <w:ilvl w:val="0"/>
          <w:numId w:val="8"/>
        </w:numPr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若平均报酬为负，则此项目成绩以零分计算。</w:t>
      </w:r>
    </w:p>
    <w:p w:rsidR="00A0290A" w:rsidRPr="00DC6BD4" w:rsidRDefault="00A0290A" w:rsidP="0093626C">
      <w:pPr>
        <w:pStyle w:val="NormalWeb"/>
        <w:numPr>
          <w:ilvl w:val="0"/>
          <w:numId w:val="8"/>
        </w:numPr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竞赛期间夏普指数最高者分数以</w:t>
      </w:r>
      <w:r w:rsidRPr="00DC6BD4">
        <w:rPr>
          <w:rFonts w:ascii="DFKai-SB" w:eastAsia="DFKai-SB" w:hAnsi="DFKai-SB" w:cs="DFKai-SB"/>
          <w:lang w:eastAsia="zh-CN"/>
        </w:rPr>
        <w:t>100</w:t>
      </w:r>
      <w:r w:rsidRPr="00DC6BD4">
        <w:rPr>
          <w:rFonts w:ascii="DFKai-SB" w:eastAsia="DFKai-SB" w:hAnsi="DFKai-SB" w:cs="DFKai-SB" w:hint="eastAsia"/>
          <w:lang w:eastAsia="zh-CN"/>
        </w:rPr>
        <w:t>计算，其余各组计算方式为：</w:t>
      </w:r>
    </w:p>
    <w:p w:rsidR="00A0290A" w:rsidRPr="00DC6BD4" w:rsidRDefault="00A0290A" w:rsidP="0093626C">
      <w:pPr>
        <w:pStyle w:val="NormalWeb"/>
        <w:spacing w:before="0" w:beforeAutospacing="0" w:after="0" w:afterAutospacing="0"/>
        <w:ind w:left="839"/>
        <w:rPr>
          <w:rFonts w:ascii="DFKai-SB" w:eastAsia="DFKai-SB" w:hAnsi="DFKai-SB" w:cs="DFKai-SB"/>
        </w:rPr>
      </w:pPr>
      <w:r w:rsidRPr="00DC6BD4">
        <w:rPr>
          <w:rFonts w:ascii="DFKai-SB" w:eastAsia="DFKai-SB" w:hAnsi="DFKai-SB" w:cs="DFKai-SB" w:hint="eastAsia"/>
          <w:lang w:eastAsia="zh-CN"/>
        </w:rPr>
        <w:t>风险管理分数</w:t>
      </w:r>
      <w:r w:rsidRPr="00DC6BD4">
        <w:rPr>
          <w:rFonts w:ascii="DFKai-SB" w:eastAsia="DFKai-SB" w:hAnsi="DFKai-SB" w:cs="DFKai-SB"/>
          <w:lang w:eastAsia="zh-CN"/>
        </w:rPr>
        <w:t>=</w:t>
      </w:r>
      <w:r w:rsidRPr="00DC6BD4">
        <w:rPr>
          <w:rFonts w:ascii="DFKai-SB" w:eastAsia="DFKai-SB" w:hAnsi="DFKai-SB" w:cs="Times New Roman"/>
          <w:position w:val="-28"/>
        </w:rPr>
        <w:object w:dxaOrig="27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3.75pt" o:ole="">
            <v:imagedata r:id="rId9" o:title=""/>
          </v:shape>
          <o:OLEObject Type="Embed" ProgID="Equation.DSMT4" ShapeID="_x0000_i1025" DrawAspect="Content" ObjectID="_1413638067" r:id="rId10"/>
        </w:object>
      </w:r>
      <w:r w:rsidRPr="00DC6BD4">
        <w:rPr>
          <w:rFonts w:ascii="DFKai-SB" w:eastAsia="DFKai-SB" w:hAnsi="DFKai-SB" w:cs="DFKai-SB" w:hint="eastAsia"/>
          <w:lang w:eastAsia="zh-CN"/>
        </w:rPr>
        <w:t>，取小数点</w:t>
      </w:r>
      <w:r w:rsidRPr="00DC6BD4">
        <w:rPr>
          <w:rFonts w:ascii="DFKai-SB" w:eastAsia="DFKai-SB" w:hAnsi="DFKai-SB" w:cs="DFKai-SB"/>
          <w:lang w:eastAsia="zh-CN"/>
        </w:rPr>
        <w:t>2</w:t>
      </w:r>
      <w:r w:rsidRPr="00DC6BD4">
        <w:rPr>
          <w:rFonts w:ascii="DFKai-SB" w:eastAsia="DFKai-SB" w:hAnsi="DFKai-SB" w:cs="DFKai-SB" w:hint="eastAsia"/>
          <w:lang w:eastAsia="zh-CN"/>
        </w:rPr>
        <w:t>位后四舍五入。</w:t>
      </w:r>
      <w:r w:rsidRPr="00DC6BD4">
        <w:rPr>
          <w:rFonts w:ascii="DFKai-SB" w:eastAsia="DFKai-SB" w:hAnsi="DFKai-SB" w:cs="DFKai-SB"/>
        </w:rPr>
        <w:t xml:space="preserve"> </w:t>
      </w:r>
    </w:p>
    <w:p w:rsidR="00A0290A" w:rsidRPr="00DC6BD4" w:rsidRDefault="00A0290A" w:rsidP="0093626C">
      <w:pPr>
        <w:pStyle w:val="NormalWeb"/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/>
          <w:lang w:eastAsia="zh-CN"/>
        </w:rPr>
        <w:t xml:space="preserve">2. </w:t>
      </w:r>
      <w:r w:rsidRPr="00DC6BD4">
        <w:rPr>
          <w:rFonts w:ascii="DFKai-SB" w:eastAsia="DFKai-SB" w:hAnsi="DFKai-SB" w:cs="DFKai-SB" w:hint="eastAsia"/>
          <w:lang w:eastAsia="zh-CN"/>
        </w:rPr>
        <w:t>第二阶段的成绩计算方式：</w:t>
      </w:r>
    </w:p>
    <w:p w:rsidR="00A0290A" w:rsidRPr="00DC6BD4" w:rsidRDefault="00A0290A" w:rsidP="0093626C">
      <w:pPr>
        <w:pStyle w:val="NormalWeb"/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/>
          <w:lang w:eastAsia="zh-CN"/>
        </w:rPr>
        <w:t xml:space="preserve">   </w:t>
      </w:r>
      <w:r w:rsidRPr="00DC6BD4">
        <w:rPr>
          <w:rFonts w:ascii="DFKai-SB" w:eastAsia="DFKai-SB" w:hAnsi="DFKai-SB" w:cs="DFKai-SB" w:hint="eastAsia"/>
          <w:lang w:eastAsia="zh-CN"/>
        </w:rPr>
        <w:t>书面报告占</w:t>
      </w:r>
      <w:r w:rsidRPr="00DC6BD4">
        <w:rPr>
          <w:rFonts w:ascii="DFKai-SB" w:eastAsia="DFKai-SB" w:hAnsi="DFKai-SB" w:cs="DFKai-SB"/>
          <w:lang w:eastAsia="zh-CN"/>
        </w:rPr>
        <w:t>30%</w:t>
      </w:r>
      <w:r w:rsidRPr="00DC6BD4">
        <w:rPr>
          <w:rFonts w:ascii="DFKai-SB" w:eastAsia="DFKai-SB" w:hAnsi="DFKai-SB" w:cs="DFKai-SB" w:hint="eastAsia"/>
          <w:lang w:eastAsia="zh-CN"/>
        </w:rPr>
        <w:t>＋口头报告占</w:t>
      </w:r>
      <w:r w:rsidRPr="00DC6BD4">
        <w:rPr>
          <w:rFonts w:ascii="DFKai-SB" w:eastAsia="DFKai-SB" w:hAnsi="DFKai-SB" w:cs="DFKai-SB"/>
          <w:lang w:eastAsia="zh-CN"/>
        </w:rPr>
        <w:t>70%</w:t>
      </w:r>
      <w:r w:rsidRPr="00DC6BD4">
        <w:rPr>
          <w:rFonts w:ascii="DFKai-SB" w:eastAsia="DFKai-SB" w:hAnsi="DFKai-SB" w:cs="DFKai-SB" w:hint="eastAsia"/>
          <w:lang w:eastAsia="zh-CN"/>
        </w:rPr>
        <w:t>＝第二阶段成绩</w:t>
      </w:r>
    </w:p>
    <w:p w:rsidR="00A0290A" w:rsidRPr="00DC6BD4" w:rsidRDefault="00A0290A" w:rsidP="0093626C">
      <w:pPr>
        <w:pStyle w:val="NormalWeb"/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/>
          <w:lang w:eastAsia="zh-CN"/>
        </w:rPr>
        <w:t xml:space="preserve">   </w:t>
      </w:r>
      <w:r w:rsidRPr="00DC6BD4">
        <w:rPr>
          <w:rFonts w:ascii="DFKai-SB" w:eastAsia="DFKai-SB" w:hAnsi="DFKai-SB" w:cs="DFKai-SB" w:hint="eastAsia"/>
          <w:lang w:eastAsia="zh-CN"/>
        </w:rPr>
        <w:t>书面及口头报告评比项目及评分标准说明会时公布。</w:t>
      </w:r>
    </w:p>
    <w:p w:rsidR="00A0290A" w:rsidRPr="00DC6BD4" w:rsidRDefault="00A0290A" w:rsidP="0093626C">
      <w:pPr>
        <w:rPr>
          <w:rFonts w:ascii="DFKai-SB" w:eastAsia="DFKai-SB" w:hAnsi="DFKai-SB" w:cs="DFKai-SB"/>
          <w:sz w:val="22"/>
          <w:szCs w:val="22"/>
        </w:rPr>
      </w:pPr>
      <w:r w:rsidRPr="00DC6BD4">
        <w:rPr>
          <w:rFonts w:ascii="DFKai-SB" w:eastAsia="DFKai-SB" w:hAnsi="DFKai-SB" w:cs="DFKai-SB" w:hint="eastAsia"/>
          <w:sz w:val="22"/>
          <w:szCs w:val="22"/>
        </w:rPr>
        <w:t>第二阶段</w:t>
      </w:r>
      <w:r w:rsidRPr="00DC6BD4">
        <w:rPr>
          <w:rFonts w:ascii="DFKai-SB" w:eastAsia="DFKai-SB" w:hAnsi="DFKai-SB" w:cs="DFKai-SB"/>
          <w:sz w:val="22"/>
          <w:szCs w:val="22"/>
        </w:rPr>
        <w:t xml:space="preserve"> </w:t>
      </w:r>
      <w:r w:rsidRPr="00DC6BD4">
        <w:rPr>
          <w:rFonts w:ascii="DFKai-SB" w:eastAsia="DFKai-SB" w:hAnsi="DFKai-SB" w:cs="DFKai-SB" w:hint="eastAsia"/>
          <w:sz w:val="22"/>
          <w:szCs w:val="22"/>
        </w:rPr>
        <w:t>报告与评比内容规则</w:t>
      </w:r>
      <w:r w:rsidRPr="00DC6BD4">
        <w:rPr>
          <w:rFonts w:ascii="DFKai-SB" w:eastAsia="DFKai-SB" w:hAnsi="DFKai-SB" w:cs="DFKai-SB"/>
          <w:sz w:val="22"/>
          <w:szCs w:val="22"/>
        </w:rPr>
        <w:t>(</w:t>
      </w:r>
      <w:r w:rsidRPr="00DC6BD4">
        <w:rPr>
          <w:rFonts w:ascii="DFKai-SB" w:eastAsia="DFKai-SB" w:hAnsi="DFKai-SB" w:cs="DFKai-SB" w:hint="eastAsia"/>
          <w:sz w:val="22"/>
          <w:szCs w:val="22"/>
        </w:rPr>
        <w:t>稿</w:t>
      </w:r>
      <w:r w:rsidRPr="00DC6BD4">
        <w:rPr>
          <w:rFonts w:ascii="DFKai-SB" w:eastAsia="DFKai-SB" w:hAnsi="DFKai-SB" w:cs="DFKai-SB"/>
          <w:sz w:val="22"/>
          <w:szCs w:val="22"/>
        </w:rPr>
        <w:t>)</w:t>
      </w:r>
    </w:p>
    <w:tbl>
      <w:tblPr>
        <w:tblW w:w="489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159"/>
        <w:gridCol w:w="657"/>
        <w:gridCol w:w="1156"/>
      </w:tblGrid>
      <w:tr w:rsidR="00A0290A" w:rsidRPr="00DC6BD4">
        <w:tc>
          <w:tcPr>
            <w:tcW w:w="820" w:type="pct"/>
            <w:shd w:val="clear" w:color="auto" w:fill="D9D9D9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评核项目</w:t>
            </w:r>
          </w:p>
        </w:tc>
        <w:tc>
          <w:tcPr>
            <w:tcW w:w="3093" w:type="pct"/>
            <w:shd w:val="clear" w:color="auto" w:fill="D9D9D9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时间分配；内容格式规则</w:t>
            </w:r>
          </w:p>
        </w:tc>
        <w:tc>
          <w:tcPr>
            <w:tcW w:w="394" w:type="pct"/>
            <w:shd w:val="clear" w:color="auto" w:fill="D9D9D9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比重</w:t>
            </w:r>
          </w:p>
        </w:tc>
        <w:tc>
          <w:tcPr>
            <w:tcW w:w="693" w:type="pct"/>
            <w:shd w:val="clear" w:color="auto" w:fill="D9D9D9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评比分数</w:t>
            </w:r>
          </w:p>
        </w:tc>
      </w:tr>
      <w:tr w:rsidR="00A0290A" w:rsidRPr="00DC6BD4">
        <w:tc>
          <w:tcPr>
            <w:tcW w:w="820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书面报告：</w:t>
            </w:r>
          </w:p>
        </w:tc>
        <w:tc>
          <w:tcPr>
            <w:tcW w:w="309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格式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*.ppt 10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页内，审查内容如下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6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项，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2"/>
                <w:attr w:name="Year" w:val="2012"/>
              </w:smartTagPr>
              <w:r w:rsidRPr="00263CB2">
                <w:rPr>
                  <w:rFonts w:ascii="DFKai-SB" w:eastAsia="DFKai-SB" w:hAnsi="DFKai-SB" w:cs="DFKai-SB"/>
                  <w:sz w:val="22"/>
                  <w:szCs w:val="22"/>
                </w:rPr>
                <w:t>12</w:t>
              </w:r>
              <w:r w:rsidRPr="00263CB2">
                <w:rPr>
                  <w:rFonts w:ascii="DFKai-SB" w:eastAsia="DFKai-SB" w:hAnsi="DFKai-SB" w:cs="DFKai-SB" w:hint="eastAsia"/>
                  <w:sz w:val="22"/>
                  <w:szCs w:val="22"/>
                </w:rPr>
                <w:t>月</w:t>
              </w:r>
              <w:r w:rsidRPr="00263CB2">
                <w:rPr>
                  <w:rFonts w:ascii="DFKai-SB" w:eastAsia="DFKai-SB" w:hAnsi="DFKai-SB" w:cs="DFKai-SB"/>
                  <w:sz w:val="22"/>
                  <w:szCs w:val="22"/>
                </w:rPr>
                <w:t>19</w:t>
              </w:r>
              <w:r w:rsidRPr="00263CB2">
                <w:rPr>
                  <w:rFonts w:ascii="DFKai-SB" w:eastAsia="DFKai-SB" w:hAnsi="DFKai-SB" w:cs="DFKai-SB" w:hint="eastAsia"/>
                  <w:sz w:val="22"/>
                  <w:szCs w:val="22"/>
                </w:rPr>
                <w:t>日前</w:t>
              </w:r>
            </w:smartTag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交件至各评委，评委于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2"/>
                <w:attr w:name="Year" w:val="2012"/>
              </w:smartTagPr>
              <w:r w:rsidRPr="00263CB2">
                <w:rPr>
                  <w:rFonts w:ascii="DFKai-SB" w:eastAsia="DFKai-SB" w:hAnsi="DFKai-SB" w:cs="DFKai-SB"/>
                  <w:sz w:val="22"/>
                  <w:szCs w:val="22"/>
                </w:rPr>
                <w:t>12</w:t>
              </w:r>
              <w:r w:rsidRPr="00263CB2">
                <w:rPr>
                  <w:rFonts w:ascii="DFKai-SB" w:eastAsia="DFKai-SB" w:hAnsi="DFKai-SB" w:cs="DFKai-SB" w:hint="eastAsia"/>
                  <w:sz w:val="22"/>
                  <w:szCs w:val="22"/>
                </w:rPr>
                <w:t>月</w:t>
              </w:r>
              <w:r w:rsidRPr="00263CB2">
                <w:rPr>
                  <w:rFonts w:ascii="DFKai-SB" w:eastAsia="DFKai-SB" w:hAnsi="DFKai-SB" w:cs="DFKai-SB"/>
                  <w:sz w:val="22"/>
                  <w:szCs w:val="22"/>
                </w:rPr>
                <w:t>21</w:t>
              </w:r>
              <w:r w:rsidRPr="00263CB2">
                <w:rPr>
                  <w:rFonts w:ascii="DFKai-SB" w:eastAsia="DFKai-SB" w:hAnsi="DFKai-SB" w:cs="DFKai-SB" w:hint="eastAsia"/>
                  <w:sz w:val="22"/>
                  <w:szCs w:val="22"/>
                </w:rPr>
                <w:t>日前</w:t>
              </w:r>
            </w:smartTag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评完回寄给主办方富邦期货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 xml:space="preserve"> </w:t>
            </w:r>
            <w:hyperlink r:id="rId11" w:history="1">
              <w:r w:rsidRPr="00263CB2">
                <w:rPr>
                  <w:rStyle w:val="Hyperlink"/>
                  <w:rFonts w:ascii="DFKai-SB" w:eastAsia="DFKai-SB" w:hAnsi="DFKai-SB" w:cs="DFKai-SB"/>
                  <w:sz w:val="22"/>
                  <w:szCs w:val="22"/>
                </w:rPr>
                <w:t>chunchi.c.lin@fubon.com</w:t>
              </w:r>
            </w:hyperlink>
            <w:r w:rsidRPr="00263CB2">
              <w:rPr>
                <w:rFonts w:ascii="DFKai-SB" w:eastAsia="DFKai-SB" w:hAnsi="DFKai-SB" w:cs="DFKai-SB"/>
                <w:kern w:val="0"/>
                <w:sz w:val="22"/>
                <w:szCs w:val="22"/>
              </w:rPr>
              <w:t xml:space="preserve"> 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进行汇整统计。</w:t>
            </w:r>
          </w:p>
        </w:tc>
        <w:tc>
          <w:tcPr>
            <w:tcW w:w="394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30%</w:t>
            </w:r>
          </w:p>
        </w:tc>
        <w:tc>
          <w:tcPr>
            <w:tcW w:w="69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</w:p>
        </w:tc>
      </w:tr>
      <w:tr w:rsidR="00A0290A" w:rsidRPr="00DC6BD4">
        <w:tc>
          <w:tcPr>
            <w:tcW w:w="820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口头报告：</w:t>
            </w:r>
          </w:p>
        </w:tc>
        <w:tc>
          <w:tcPr>
            <w:tcW w:w="309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每组报告时间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5~6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分钟，不足或超时酌情减分。</w:t>
            </w:r>
            <w:r w:rsidRPr="00263CB2">
              <w:rPr>
                <w:rFonts w:ascii="DFKai-SB" w:eastAsia="DFKai-SB" w:hAnsi="DFKai-SB"/>
                <w:kern w:val="0"/>
                <w:sz w:val="22"/>
                <w:szCs w:val="22"/>
              </w:rPr>
              <w:br/>
            </w:r>
            <w:r w:rsidRPr="00263CB2">
              <w:rPr>
                <w:rFonts w:ascii="DFKai-SB" w:eastAsia="DFKai-SB" w:hAnsi="DFKai-SB" w:cs="DFKai-SB"/>
                <w:kern w:val="0"/>
                <w:sz w:val="22"/>
                <w:szCs w:val="22"/>
              </w:rPr>
              <w:t>(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或有点评、或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Q&amp;A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提问，控制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3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分钟内，每组控制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8~10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分钟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)</w:t>
            </w:r>
          </w:p>
        </w:tc>
        <w:tc>
          <w:tcPr>
            <w:tcW w:w="394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70%</w:t>
            </w:r>
          </w:p>
        </w:tc>
        <w:tc>
          <w:tcPr>
            <w:tcW w:w="69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</w:p>
        </w:tc>
      </w:tr>
      <w:tr w:rsidR="00A0290A" w:rsidRPr="00DC6BD4">
        <w:tc>
          <w:tcPr>
            <w:tcW w:w="3913" w:type="pct"/>
            <w:gridSpan w:val="2"/>
          </w:tcPr>
          <w:p w:rsidR="00A0290A" w:rsidRPr="00263CB2" w:rsidRDefault="00A0290A" w:rsidP="00263CB2">
            <w:pPr>
              <w:jc w:val="right"/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每组控制在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8~10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分钟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*13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组＝总计约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120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分钟。</w:t>
            </w:r>
          </w:p>
        </w:tc>
        <w:tc>
          <w:tcPr>
            <w:tcW w:w="1087" w:type="pct"/>
            <w:gridSpan w:val="2"/>
          </w:tcPr>
          <w:p w:rsidR="00A0290A" w:rsidRPr="00263CB2" w:rsidRDefault="00A0290A" w:rsidP="00263CB2">
            <w:pPr>
              <w:jc w:val="center"/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合计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100%</w:t>
            </w:r>
          </w:p>
        </w:tc>
      </w:tr>
    </w:tbl>
    <w:p w:rsidR="00A0290A" w:rsidRPr="00DC6BD4" w:rsidRDefault="00A0290A" w:rsidP="0093626C">
      <w:pPr>
        <w:rPr>
          <w:rFonts w:ascii="DFKai-SB" w:eastAsia="DFKai-SB" w:hAnsi="DFKai-SB"/>
          <w:sz w:val="22"/>
          <w:szCs w:val="22"/>
        </w:rPr>
      </w:pPr>
    </w:p>
    <w:tbl>
      <w:tblPr>
        <w:tblW w:w="489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159"/>
        <w:gridCol w:w="906"/>
        <w:gridCol w:w="907"/>
      </w:tblGrid>
      <w:tr w:rsidR="00A0290A" w:rsidRPr="00DC6BD4">
        <w:tc>
          <w:tcPr>
            <w:tcW w:w="5000" w:type="pct"/>
            <w:gridSpan w:val="4"/>
            <w:shd w:val="clear" w:color="auto" w:fill="D9D9D9"/>
          </w:tcPr>
          <w:p w:rsidR="00A0290A" w:rsidRPr="00263CB2" w:rsidRDefault="00A0290A" w:rsidP="00263CB2">
            <w:pPr>
              <w:jc w:val="center"/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【书面汇报】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&amp;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【路演汇报】：评核项目</w:t>
            </w:r>
          </w:p>
        </w:tc>
      </w:tr>
      <w:tr w:rsidR="00A0290A" w:rsidRPr="00DC6BD4">
        <w:tc>
          <w:tcPr>
            <w:tcW w:w="820" w:type="pct"/>
            <w:shd w:val="clear" w:color="auto" w:fill="D9D9D9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评核项目</w:t>
            </w:r>
          </w:p>
        </w:tc>
        <w:tc>
          <w:tcPr>
            <w:tcW w:w="309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内容重点提示</w:t>
            </w:r>
          </w:p>
        </w:tc>
        <w:tc>
          <w:tcPr>
            <w:tcW w:w="54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书面</w:t>
            </w:r>
          </w:p>
        </w:tc>
        <w:tc>
          <w:tcPr>
            <w:tcW w:w="544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口头</w:t>
            </w:r>
          </w:p>
        </w:tc>
      </w:tr>
      <w:tr w:rsidR="00A0290A" w:rsidRPr="00DC6BD4">
        <w:tc>
          <w:tcPr>
            <w:tcW w:w="820" w:type="pct"/>
            <w:shd w:val="clear" w:color="auto" w:fill="D9D9D9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1.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团队合作</w:t>
            </w:r>
          </w:p>
        </w:tc>
        <w:tc>
          <w:tcPr>
            <w:tcW w:w="309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简述组队缘由、组员介绍、任务分配、、</w:t>
            </w:r>
          </w:p>
        </w:tc>
        <w:tc>
          <w:tcPr>
            <w:tcW w:w="54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10%</w:t>
            </w:r>
          </w:p>
        </w:tc>
        <w:tc>
          <w:tcPr>
            <w:tcW w:w="544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10%</w:t>
            </w:r>
          </w:p>
        </w:tc>
      </w:tr>
      <w:tr w:rsidR="00A0290A" w:rsidRPr="00DC6BD4">
        <w:tc>
          <w:tcPr>
            <w:tcW w:w="820" w:type="pct"/>
            <w:shd w:val="clear" w:color="auto" w:fill="D9D9D9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2.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策略逻辑</w:t>
            </w:r>
          </w:p>
        </w:tc>
        <w:tc>
          <w:tcPr>
            <w:tcW w:w="309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说明竞赛策略、操作逻辑、思路想法、夺奖计划、、</w:t>
            </w:r>
          </w:p>
        </w:tc>
        <w:tc>
          <w:tcPr>
            <w:tcW w:w="54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10%</w:t>
            </w:r>
          </w:p>
        </w:tc>
        <w:tc>
          <w:tcPr>
            <w:tcW w:w="544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10%</w:t>
            </w:r>
          </w:p>
        </w:tc>
      </w:tr>
      <w:tr w:rsidR="00A0290A" w:rsidRPr="00DC6BD4">
        <w:tc>
          <w:tcPr>
            <w:tcW w:w="820" w:type="pct"/>
            <w:shd w:val="clear" w:color="auto" w:fill="D9D9D9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3.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资金配置</w:t>
            </w:r>
          </w:p>
        </w:tc>
        <w:tc>
          <w:tcPr>
            <w:tcW w:w="309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说明资金分配原则、方法方式、动用规则、、</w:t>
            </w:r>
          </w:p>
        </w:tc>
        <w:tc>
          <w:tcPr>
            <w:tcW w:w="54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10%</w:t>
            </w:r>
          </w:p>
        </w:tc>
        <w:tc>
          <w:tcPr>
            <w:tcW w:w="544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10%</w:t>
            </w:r>
          </w:p>
        </w:tc>
      </w:tr>
      <w:tr w:rsidR="00A0290A" w:rsidRPr="00DC6BD4">
        <w:tc>
          <w:tcPr>
            <w:tcW w:w="820" w:type="pct"/>
            <w:shd w:val="clear" w:color="auto" w:fill="D9D9D9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4.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标的选择</w:t>
            </w:r>
          </w:p>
        </w:tc>
        <w:tc>
          <w:tcPr>
            <w:tcW w:w="309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说明商品选择动机、规则、原因、理由、、</w:t>
            </w:r>
          </w:p>
        </w:tc>
        <w:tc>
          <w:tcPr>
            <w:tcW w:w="54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10%</w:t>
            </w:r>
          </w:p>
        </w:tc>
        <w:tc>
          <w:tcPr>
            <w:tcW w:w="544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10%</w:t>
            </w:r>
          </w:p>
        </w:tc>
      </w:tr>
      <w:tr w:rsidR="00A0290A" w:rsidRPr="00DC6BD4">
        <w:tc>
          <w:tcPr>
            <w:tcW w:w="820" w:type="pct"/>
            <w:shd w:val="clear" w:color="auto" w:fill="D9D9D9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5.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风险管理</w:t>
            </w:r>
          </w:p>
        </w:tc>
        <w:tc>
          <w:tcPr>
            <w:tcW w:w="309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说明风险控管方式、例外管理、执行情况、、</w:t>
            </w:r>
          </w:p>
        </w:tc>
        <w:tc>
          <w:tcPr>
            <w:tcW w:w="54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10%</w:t>
            </w:r>
          </w:p>
        </w:tc>
        <w:tc>
          <w:tcPr>
            <w:tcW w:w="544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10%</w:t>
            </w:r>
          </w:p>
        </w:tc>
      </w:tr>
      <w:tr w:rsidR="00A0290A" w:rsidRPr="00DC6BD4">
        <w:tc>
          <w:tcPr>
            <w:tcW w:w="820" w:type="pct"/>
            <w:shd w:val="clear" w:color="auto" w:fill="D9D9D9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6.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总结汇报</w:t>
            </w:r>
          </w:p>
        </w:tc>
        <w:tc>
          <w:tcPr>
            <w:tcW w:w="309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针对此次竞赛经验心得：分别就【两岸】市场以下指定项目，自核自评分析资料报告说明：进出时点、当下动机、心路历程、执行力、致胜关键、可完善之处、、等。</w:t>
            </w:r>
          </w:p>
          <w:p w:rsidR="00A0290A" w:rsidRPr="00263CB2" w:rsidRDefault="00A0290A" w:rsidP="00263CB2">
            <w:pPr>
              <w:numPr>
                <w:ilvl w:val="0"/>
                <w:numId w:val="10"/>
              </w:numPr>
              <w:jc w:val="left"/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两岸账户获利曲线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 xml:space="preserve"> (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附图：横轴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-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日期；纵轴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-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净值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)</w:t>
            </w:r>
          </w:p>
          <w:p w:rsidR="00A0290A" w:rsidRPr="00263CB2" w:rsidRDefault="00A0290A" w:rsidP="00263CB2">
            <w:pPr>
              <w:numPr>
                <w:ilvl w:val="0"/>
                <w:numId w:val="10"/>
              </w:numPr>
              <w:jc w:val="left"/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两岸账户获利曲线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A/B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比值</w:t>
            </w:r>
          </w:p>
          <w:p w:rsidR="00A0290A" w:rsidRPr="00263CB2" w:rsidRDefault="00A0290A" w:rsidP="00263CB2">
            <w:pPr>
              <w:numPr>
                <w:ilvl w:val="1"/>
                <w:numId w:val="10"/>
              </w:numPr>
              <w:jc w:val="left"/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A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：净值连续最大获利值；占起始资金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%</w:t>
            </w:r>
          </w:p>
          <w:p w:rsidR="00A0290A" w:rsidRPr="00263CB2" w:rsidRDefault="00A0290A" w:rsidP="00263CB2">
            <w:pPr>
              <w:numPr>
                <w:ilvl w:val="1"/>
                <w:numId w:val="10"/>
              </w:numPr>
              <w:jc w:val="left"/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B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：净值连续最大损失值；占起始资金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%</w:t>
            </w:r>
          </w:p>
        </w:tc>
        <w:tc>
          <w:tcPr>
            <w:tcW w:w="54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30%</w:t>
            </w:r>
          </w:p>
        </w:tc>
        <w:tc>
          <w:tcPr>
            <w:tcW w:w="544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30%</w:t>
            </w:r>
          </w:p>
        </w:tc>
      </w:tr>
      <w:tr w:rsidR="00A0290A" w:rsidRPr="00DC6BD4">
        <w:trPr>
          <w:trHeight w:val="730"/>
        </w:trPr>
        <w:tc>
          <w:tcPr>
            <w:tcW w:w="820" w:type="pct"/>
            <w:shd w:val="clear" w:color="auto" w:fill="D9D9D9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临场表现</w:t>
            </w:r>
          </w:p>
          <w:p w:rsidR="00A0290A" w:rsidRPr="00263CB2" w:rsidRDefault="00A0290A" w:rsidP="00263CB2">
            <w:pPr>
              <w:jc w:val="center"/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Q&amp;A</w:t>
            </w:r>
          </w:p>
        </w:tc>
        <w:tc>
          <w:tcPr>
            <w:tcW w:w="309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团队士气、口条逻辑、路演技巧、、或有提问、回复、讲评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2~3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分钟左右，时间控制酌情加减分。</w:t>
            </w:r>
          </w:p>
        </w:tc>
        <w:tc>
          <w:tcPr>
            <w:tcW w:w="54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-----</w:t>
            </w:r>
          </w:p>
        </w:tc>
        <w:tc>
          <w:tcPr>
            <w:tcW w:w="544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20%</w:t>
            </w:r>
          </w:p>
        </w:tc>
      </w:tr>
      <w:tr w:rsidR="00A0290A" w:rsidRPr="00DC6BD4">
        <w:trPr>
          <w:trHeight w:val="355"/>
        </w:trPr>
        <w:tc>
          <w:tcPr>
            <w:tcW w:w="820" w:type="pct"/>
            <w:shd w:val="clear" w:color="auto" w:fill="D9D9D9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书审制作</w:t>
            </w:r>
          </w:p>
        </w:tc>
        <w:tc>
          <w:tcPr>
            <w:tcW w:w="309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书面审查交报时间、内容、编排、美工、、等。</w:t>
            </w:r>
          </w:p>
        </w:tc>
        <w:tc>
          <w:tcPr>
            <w:tcW w:w="54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20%</w:t>
            </w:r>
          </w:p>
        </w:tc>
        <w:tc>
          <w:tcPr>
            <w:tcW w:w="544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----</w:t>
            </w:r>
          </w:p>
        </w:tc>
      </w:tr>
      <w:tr w:rsidR="00A0290A" w:rsidRPr="00DC6BD4">
        <w:trPr>
          <w:trHeight w:val="343"/>
        </w:trPr>
        <w:tc>
          <w:tcPr>
            <w:tcW w:w="820" w:type="pct"/>
            <w:shd w:val="clear" w:color="auto" w:fill="D9D9D9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总时数</w:t>
            </w:r>
          </w:p>
        </w:tc>
        <w:tc>
          <w:tcPr>
            <w:tcW w:w="309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每组控制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8~10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分钟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*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若入选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13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组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=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约当要</w:t>
            </w: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2</w:t>
            </w:r>
            <w:r w:rsidRPr="00263CB2">
              <w:rPr>
                <w:rFonts w:ascii="DFKai-SB" w:eastAsia="DFKai-SB" w:hAnsi="DFKai-SB" w:cs="DFKai-SB" w:hint="eastAsia"/>
                <w:sz w:val="22"/>
                <w:szCs w:val="22"/>
              </w:rPr>
              <w:t>小时。</w:t>
            </w:r>
          </w:p>
        </w:tc>
        <w:tc>
          <w:tcPr>
            <w:tcW w:w="543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100%</w:t>
            </w:r>
          </w:p>
        </w:tc>
        <w:tc>
          <w:tcPr>
            <w:tcW w:w="544" w:type="pct"/>
          </w:tcPr>
          <w:p w:rsidR="00A0290A" w:rsidRPr="00263CB2" w:rsidRDefault="00A0290A" w:rsidP="00D5006E">
            <w:pPr>
              <w:rPr>
                <w:rFonts w:ascii="DFKai-SB" w:eastAsia="DFKai-SB" w:hAnsi="DFKai-SB"/>
                <w:sz w:val="22"/>
              </w:rPr>
            </w:pPr>
            <w:r w:rsidRPr="00263CB2">
              <w:rPr>
                <w:rFonts w:ascii="DFKai-SB" w:eastAsia="DFKai-SB" w:hAnsi="DFKai-SB" w:cs="DFKai-SB"/>
                <w:sz w:val="22"/>
                <w:szCs w:val="22"/>
              </w:rPr>
              <w:t>100%</w:t>
            </w:r>
          </w:p>
        </w:tc>
      </w:tr>
    </w:tbl>
    <w:p w:rsidR="00A0290A" w:rsidRPr="00DC6BD4" w:rsidRDefault="00A0290A" w:rsidP="0093626C">
      <w:pPr>
        <w:pStyle w:val="NormalWeb"/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/>
          <w:lang w:eastAsia="zh-CN"/>
        </w:rPr>
        <w:t xml:space="preserve">3. </w:t>
      </w:r>
      <w:r w:rsidRPr="00DC6BD4">
        <w:rPr>
          <w:rFonts w:ascii="DFKai-SB" w:eastAsia="DFKai-SB" w:hAnsi="DFKai-SB" w:cs="DFKai-SB" w:hint="eastAsia"/>
          <w:lang w:eastAsia="zh-CN"/>
        </w:rPr>
        <w:t>最终排名：</w:t>
      </w:r>
    </w:p>
    <w:p w:rsidR="00A0290A" w:rsidRPr="00DC6BD4" w:rsidRDefault="00A0290A" w:rsidP="0093626C">
      <w:pPr>
        <w:pStyle w:val="NormalWeb"/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/>
          <w:lang w:eastAsia="zh-CN"/>
        </w:rPr>
        <w:t xml:space="preserve">   </w:t>
      </w:r>
      <w:r w:rsidRPr="00DC6BD4">
        <w:rPr>
          <w:rFonts w:ascii="DFKai-SB" w:eastAsia="DFKai-SB" w:hAnsi="DFKai-SB" w:cs="DFKai-SB" w:hint="eastAsia"/>
          <w:lang w:eastAsia="zh-CN"/>
        </w:rPr>
        <w:t>第一阶段分数×</w:t>
      </w:r>
      <w:r w:rsidRPr="00DC6BD4">
        <w:rPr>
          <w:rFonts w:ascii="DFKai-SB" w:eastAsia="DFKai-SB" w:hAnsi="DFKai-SB" w:cs="DFKai-SB"/>
          <w:lang w:eastAsia="zh-CN"/>
        </w:rPr>
        <w:t>70%</w:t>
      </w:r>
      <w:r w:rsidRPr="00DC6BD4">
        <w:rPr>
          <w:rFonts w:ascii="DFKai-SB" w:eastAsia="DFKai-SB" w:hAnsi="DFKai-SB" w:cs="DFKai-SB" w:hint="eastAsia"/>
          <w:lang w:eastAsia="zh-CN"/>
        </w:rPr>
        <w:t>＋第二阶段分数×</w:t>
      </w:r>
      <w:r w:rsidRPr="00DC6BD4">
        <w:rPr>
          <w:rFonts w:ascii="DFKai-SB" w:eastAsia="DFKai-SB" w:hAnsi="DFKai-SB" w:cs="DFKai-SB"/>
          <w:lang w:eastAsia="zh-CN"/>
        </w:rPr>
        <w:t>30%</w:t>
      </w:r>
      <w:r w:rsidRPr="00DC6BD4">
        <w:rPr>
          <w:rFonts w:ascii="DFKai-SB" w:eastAsia="DFKai-SB" w:hAnsi="DFKai-SB" w:cs="DFKai-SB" w:hint="eastAsia"/>
          <w:lang w:eastAsia="zh-CN"/>
        </w:rPr>
        <w:t>＝总成绩</w:t>
      </w:r>
    </w:p>
    <w:p w:rsidR="00A0290A" w:rsidRPr="00DC6BD4" w:rsidRDefault="00A0290A" w:rsidP="0093626C">
      <w:pPr>
        <w:pStyle w:val="NormalWeb"/>
        <w:numPr>
          <w:ilvl w:val="0"/>
          <w:numId w:val="9"/>
        </w:numPr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依第一阶段进入决赛者分数排名，并给予排名重新配分作为第二阶段各组之第一阶段总分。配分方式第一名</w:t>
      </w:r>
      <w:r w:rsidRPr="00DC6BD4">
        <w:rPr>
          <w:rFonts w:ascii="DFKai-SB" w:eastAsia="DFKai-SB" w:hAnsi="DFKai-SB" w:cs="DFKai-SB"/>
          <w:lang w:eastAsia="zh-CN"/>
        </w:rPr>
        <w:t>100</w:t>
      </w:r>
      <w:r w:rsidRPr="00DC6BD4">
        <w:rPr>
          <w:rFonts w:ascii="DFKai-SB" w:eastAsia="DFKai-SB" w:hAnsi="DFKai-SB" w:cs="DFKai-SB" w:hint="eastAsia"/>
          <w:lang w:eastAsia="zh-CN"/>
        </w:rPr>
        <w:t>分、第二名</w:t>
      </w:r>
      <w:r w:rsidRPr="00DC6BD4">
        <w:rPr>
          <w:rFonts w:ascii="DFKai-SB" w:eastAsia="DFKai-SB" w:hAnsi="DFKai-SB" w:cs="DFKai-SB"/>
          <w:lang w:eastAsia="zh-CN"/>
        </w:rPr>
        <w:t>98</w:t>
      </w:r>
      <w:r w:rsidRPr="00DC6BD4">
        <w:rPr>
          <w:rFonts w:ascii="DFKai-SB" w:eastAsia="DFKai-SB" w:hAnsi="DFKai-SB" w:cs="DFKai-SB" w:hint="eastAsia"/>
          <w:lang w:eastAsia="zh-CN"/>
        </w:rPr>
        <w:t>分、第</w:t>
      </w:r>
      <w:r w:rsidRPr="00DC6BD4">
        <w:rPr>
          <w:rFonts w:ascii="DFKai-SB" w:eastAsia="DFKai-SB" w:hAnsi="DFKai-SB" w:cs="DFKai-SB"/>
          <w:lang w:eastAsia="zh-CN"/>
        </w:rPr>
        <w:t>3</w:t>
      </w:r>
      <w:r w:rsidRPr="00DC6BD4">
        <w:rPr>
          <w:rFonts w:ascii="DFKai-SB" w:eastAsia="DFKai-SB" w:hAnsi="DFKai-SB" w:cs="DFKai-SB" w:hint="eastAsia"/>
          <w:lang w:eastAsia="zh-CN"/>
        </w:rPr>
        <w:t>名</w:t>
      </w:r>
      <w:r w:rsidRPr="00DC6BD4">
        <w:rPr>
          <w:rFonts w:ascii="DFKai-SB" w:eastAsia="DFKai-SB" w:hAnsi="DFKai-SB" w:cs="DFKai-SB"/>
          <w:lang w:eastAsia="zh-CN"/>
        </w:rPr>
        <w:t>96</w:t>
      </w:r>
      <w:r w:rsidRPr="00DC6BD4">
        <w:rPr>
          <w:rFonts w:ascii="DFKai-SB" w:eastAsia="DFKai-SB" w:hAnsi="DFKai-SB" w:cs="DFKai-SB" w:hint="eastAsia"/>
          <w:lang w:eastAsia="zh-CN"/>
        </w:rPr>
        <w:t>分、第</w:t>
      </w:r>
      <w:r w:rsidRPr="00DC6BD4">
        <w:rPr>
          <w:rFonts w:ascii="DFKai-SB" w:eastAsia="DFKai-SB" w:hAnsi="DFKai-SB" w:cs="DFKai-SB"/>
          <w:lang w:eastAsia="zh-CN"/>
        </w:rPr>
        <w:t>4</w:t>
      </w:r>
      <w:r w:rsidRPr="00DC6BD4">
        <w:rPr>
          <w:rFonts w:ascii="DFKai-SB" w:eastAsia="DFKai-SB" w:hAnsi="DFKai-SB" w:cs="DFKai-SB" w:hint="eastAsia"/>
          <w:lang w:eastAsia="zh-CN"/>
        </w:rPr>
        <w:t>名</w:t>
      </w:r>
      <w:r w:rsidRPr="00DC6BD4">
        <w:rPr>
          <w:rFonts w:ascii="DFKai-SB" w:eastAsia="DFKai-SB" w:hAnsi="DFKai-SB" w:cs="DFKai-SB"/>
          <w:lang w:eastAsia="zh-CN"/>
        </w:rPr>
        <w:t>95</w:t>
      </w:r>
      <w:r w:rsidRPr="00DC6BD4">
        <w:rPr>
          <w:rFonts w:ascii="DFKai-SB" w:eastAsia="DFKai-SB" w:hAnsi="DFKai-SB" w:cs="DFKai-SB" w:hint="eastAsia"/>
          <w:lang w:eastAsia="zh-CN"/>
        </w:rPr>
        <w:t>分、第</w:t>
      </w:r>
      <w:r w:rsidRPr="00DC6BD4">
        <w:rPr>
          <w:rFonts w:ascii="DFKai-SB" w:eastAsia="DFKai-SB" w:hAnsi="DFKai-SB" w:cs="DFKai-SB"/>
          <w:lang w:eastAsia="zh-CN"/>
        </w:rPr>
        <w:t>5</w:t>
      </w:r>
      <w:r w:rsidRPr="00DC6BD4">
        <w:rPr>
          <w:rFonts w:ascii="DFKai-SB" w:eastAsia="DFKai-SB" w:hAnsi="DFKai-SB" w:cs="DFKai-SB" w:hint="eastAsia"/>
          <w:lang w:eastAsia="zh-CN"/>
        </w:rPr>
        <w:t>名</w:t>
      </w:r>
      <w:r w:rsidRPr="00DC6BD4">
        <w:rPr>
          <w:rFonts w:ascii="DFKai-SB" w:eastAsia="DFKai-SB" w:hAnsi="DFKai-SB" w:cs="DFKai-SB"/>
          <w:lang w:eastAsia="zh-CN"/>
        </w:rPr>
        <w:t>94</w:t>
      </w:r>
      <w:r w:rsidRPr="00DC6BD4">
        <w:rPr>
          <w:rFonts w:ascii="DFKai-SB" w:eastAsia="DFKai-SB" w:hAnsi="DFKai-SB" w:cs="DFKai-SB" w:hint="eastAsia"/>
          <w:lang w:eastAsia="zh-CN"/>
        </w:rPr>
        <w:t>分、依名次递减各减</w:t>
      </w:r>
      <w:r w:rsidRPr="00DC6BD4">
        <w:rPr>
          <w:rFonts w:ascii="DFKai-SB" w:eastAsia="DFKai-SB" w:hAnsi="DFKai-SB" w:cs="DFKai-SB"/>
          <w:lang w:eastAsia="zh-CN"/>
        </w:rPr>
        <w:t>1</w:t>
      </w:r>
      <w:r w:rsidRPr="00DC6BD4">
        <w:rPr>
          <w:rFonts w:ascii="DFKai-SB" w:eastAsia="DFKai-SB" w:hAnsi="DFKai-SB" w:cs="DFKai-SB" w:hint="eastAsia"/>
          <w:lang w:eastAsia="zh-CN"/>
        </w:rPr>
        <w:t>分、、第</w:t>
      </w:r>
      <w:r w:rsidRPr="00DC6BD4">
        <w:rPr>
          <w:rFonts w:ascii="DFKai-SB" w:eastAsia="DFKai-SB" w:hAnsi="DFKai-SB" w:cs="DFKai-SB"/>
          <w:lang w:eastAsia="zh-CN"/>
        </w:rPr>
        <w:t>12</w:t>
      </w:r>
      <w:r w:rsidRPr="00DC6BD4">
        <w:rPr>
          <w:rFonts w:ascii="DFKai-SB" w:eastAsia="DFKai-SB" w:hAnsi="DFKai-SB" w:cs="DFKai-SB" w:hint="eastAsia"/>
          <w:lang w:eastAsia="zh-CN"/>
        </w:rPr>
        <w:t>名</w:t>
      </w:r>
      <w:r w:rsidRPr="00DC6BD4">
        <w:rPr>
          <w:rFonts w:ascii="DFKai-SB" w:eastAsia="DFKai-SB" w:hAnsi="DFKai-SB" w:cs="DFKai-SB"/>
          <w:lang w:eastAsia="zh-CN"/>
        </w:rPr>
        <w:t>87</w:t>
      </w:r>
      <w:r w:rsidRPr="00DC6BD4">
        <w:rPr>
          <w:rFonts w:ascii="DFKai-SB" w:eastAsia="DFKai-SB" w:hAnsi="DFKai-SB" w:cs="DFKai-SB" w:hint="eastAsia"/>
          <w:lang w:eastAsia="zh-CN"/>
        </w:rPr>
        <w:t>分、第</w:t>
      </w:r>
      <w:r w:rsidRPr="00DC6BD4">
        <w:rPr>
          <w:rFonts w:ascii="DFKai-SB" w:eastAsia="DFKai-SB" w:hAnsi="DFKai-SB" w:cs="DFKai-SB"/>
          <w:lang w:eastAsia="zh-CN"/>
        </w:rPr>
        <w:t>13</w:t>
      </w:r>
      <w:r w:rsidRPr="00DC6BD4">
        <w:rPr>
          <w:rFonts w:ascii="DFKai-SB" w:eastAsia="DFKai-SB" w:hAnsi="DFKai-SB" w:cs="DFKai-SB" w:hint="eastAsia"/>
          <w:lang w:eastAsia="zh-CN"/>
        </w:rPr>
        <w:t>名</w:t>
      </w:r>
      <w:r w:rsidRPr="00DC6BD4">
        <w:rPr>
          <w:rFonts w:ascii="DFKai-SB" w:eastAsia="DFKai-SB" w:hAnsi="DFKai-SB" w:cs="DFKai-SB"/>
          <w:lang w:eastAsia="zh-CN"/>
        </w:rPr>
        <w:t>86</w:t>
      </w:r>
      <w:r w:rsidRPr="00DC6BD4">
        <w:rPr>
          <w:rFonts w:ascii="DFKai-SB" w:eastAsia="DFKai-SB" w:hAnsi="DFKai-SB" w:cs="DFKai-SB" w:hint="eastAsia"/>
          <w:lang w:eastAsia="zh-CN"/>
        </w:rPr>
        <w:t>分。</w:t>
      </w:r>
    </w:p>
    <w:p w:rsidR="00A0290A" w:rsidRPr="00DC6BD4" w:rsidRDefault="00A0290A" w:rsidP="0093626C">
      <w:pPr>
        <w:pStyle w:val="NormalWeb"/>
        <w:numPr>
          <w:ilvl w:val="0"/>
          <w:numId w:val="9"/>
        </w:numPr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策略发表评分委员将由学界和业界的专业人士所组成（包含富邦期货和各校代表</w:t>
      </w:r>
      <w:r w:rsidRPr="00DC6BD4">
        <w:rPr>
          <w:rFonts w:ascii="DFKai-SB" w:eastAsia="DFKai-SB" w:hAnsi="DFKai-SB" w:cs="DFKai-SB"/>
          <w:lang w:eastAsia="zh-CN"/>
        </w:rPr>
        <w:t>1</w:t>
      </w:r>
      <w:r w:rsidRPr="00DC6BD4">
        <w:rPr>
          <w:rFonts w:ascii="DFKai-SB" w:eastAsia="DFKai-SB" w:hAnsi="DFKai-SB" w:cs="DFKai-SB" w:hint="eastAsia"/>
          <w:lang w:eastAsia="zh-CN"/>
        </w:rPr>
        <w:t>名）。</w:t>
      </w:r>
    </w:p>
    <w:p w:rsidR="00A0290A" w:rsidRPr="00DC6BD4" w:rsidRDefault="00A0290A" w:rsidP="0093626C">
      <w:pPr>
        <w:pStyle w:val="NormalWeb"/>
        <w:numPr>
          <w:ilvl w:val="0"/>
          <w:numId w:val="9"/>
        </w:numPr>
        <w:spacing w:before="0" w:beforeAutospacing="0" w:after="0" w:afterAutospacing="0" w:line="480" w:lineRule="exact"/>
        <w:rPr>
          <w:rFonts w:ascii="DFKai-SB" w:eastAsia="DFKai-SB" w:hAnsi="DFKai-SB" w:cs="Times New Roman"/>
        </w:rPr>
      </w:pPr>
      <w:r w:rsidRPr="00DC6BD4">
        <w:rPr>
          <w:rFonts w:ascii="DFKai-SB" w:eastAsia="DFKai-SB" w:hAnsi="DFKai-SB" w:cs="DFKai-SB" w:hint="eastAsia"/>
          <w:lang w:eastAsia="zh-CN"/>
        </w:rPr>
        <w:t>依各队总成绩作为最终排名。</w:t>
      </w:r>
    </w:p>
    <w:p w:rsidR="00A0290A" w:rsidRPr="0093626C" w:rsidRDefault="00A0290A" w:rsidP="0093626C">
      <w:pPr>
        <w:spacing w:line="480" w:lineRule="exact"/>
      </w:pPr>
    </w:p>
    <w:sectPr w:rsidR="00A0290A" w:rsidRPr="0093626C" w:rsidSect="00B35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90A" w:rsidRDefault="00A0290A" w:rsidP="007E6570">
      <w:r>
        <w:separator/>
      </w:r>
    </w:p>
  </w:endnote>
  <w:endnote w:type="continuationSeparator" w:id="1">
    <w:p w:rsidR="00A0290A" w:rsidRDefault="00A0290A" w:rsidP="007E6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??朢痽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90A" w:rsidRDefault="00A0290A" w:rsidP="007E6570">
      <w:r>
        <w:separator/>
      </w:r>
    </w:p>
  </w:footnote>
  <w:footnote w:type="continuationSeparator" w:id="1">
    <w:p w:rsidR="00A0290A" w:rsidRDefault="00A0290A" w:rsidP="007E6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1D3"/>
    <w:multiLevelType w:val="hybridMultilevel"/>
    <w:tmpl w:val="B66846FE"/>
    <w:lvl w:ilvl="0" w:tplc="845C23BE">
      <w:start w:val="1"/>
      <w:numFmt w:val="decimal"/>
      <w:lvlText w:val="(%1)"/>
      <w:lvlJc w:val="left"/>
      <w:pPr>
        <w:ind w:left="870" w:hanging="39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1276981"/>
    <w:multiLevelType w:val="hybridMultilevel"/>
    <w:tmpl w:val="9BD2637C"/>
    <w:lvl w:ilvl="0" w:tplc="F2AA044E">
      <w:start w:val="1"/>
      <w:numFmt w:val="taiwaneseCountingThousand"/>
      <w:lvlText w:val="(%1)"/>
      <w:lvlJc w:val="left"/>
      <w:pPr>
        <w:ind w:left="405" w:hanging="405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B167389"/>
    <w:multiLevelType w:val="hybridMultilevel"/>
    <w:tmpl w:val="5F56026E"/>
    <w:lvl w:ilvl="0" w:tplc="0409000B">
      <w:start w:val="1"/>
      <w:numFmt w:val="bullet"/>
      <w:lvlText w:val=""/>
      <w:lvlJc w:val="left"/>
      <w:pPr>
        <w:ind w:left="83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1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9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7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5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3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1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9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71" w:hanging="480"/>
      </w:pPr>
      <w:rPr>
        <w:rFonts w:ascii="Wingdings" w:hAnsi="Wingdings" w:hint="default"/>
      </w:rPr>
    </w:lvl>
  </w:abstractNum>
  <w:abstractNum w:abstractNumId="3">
    <w:nsid w:val="48011980"/>
    <w:multiLevelType w:val="hybridMultilevel"/>
    <w:tmpl w:val="5F02547A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B94398C"/>
    <w:multiLevelType w:val="hybridMultilevel"/>
    <w:tmpl w:val="B46C0678"/>
    <w:lvl w:ilvl="0" w:tplc="657CD284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4DFA3429"/>
    <w:multiLevelType w:val="hybridMultilevel"/>
    <w:tmpl w:val="8ED893C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3004C47"/>
    <w:multiLevelType w:val="hybridMultilevel"/>
    <w:tmpl w:val="F49A3BA2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6D3B33DA"/>
    <w:multiLevelType w:val="hybridMultilevel"/>
    <w:tmpl w:val="F6EEA5F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FA31C93"/>
    <w:multiLevelType w:val="hybridMultilevel"/>
    <w:tmpl w:val="C3541D10"/>
    <w:lvl w:ilvl="0" w:tplc="0409000B">
      <w:start w:val="1"/>
      <w:numFmt w:val="bullet"/>
      <w:lvlText w:val=""/>
      <w:lvlJc w:val="left"/>
      <w:pPr>
        <w:ind w:left="83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1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9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7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5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3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1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9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71" w:hanging="480"/>
      </w:pPr>
      <w:rPr>
        <w:rFonts w:ascii="Wingdings" w:hAnsi="Wingdings" w:hint="default"/>
      </w:rPr>
    </w:lvl>
  </w:abstractNum>
  <w:abstractNum w:abstractNumId="9">
    <w:nsid w:val="70703D2B"/>
    <w:multiLevelType w:val="hybridMultilevel"/>
    <w:tmpl w:val="D90646C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B88"/>
    <w:rsid w:val="0000716F"/>
    <w:rsid w:val="00044050"/>
    <w:rsid w:val="00082594"/>
    <w:rsid w:val="000D0A18"/>
    <w:rsid w:val="00136B88"/>
    <w:rsid w:val="001442A8"/>
    <w:rsid w:val="001677CE"/>
    <w:rsid w:val="001C7E57"/>
    <w:rsid w:val="001F1DEC"/>
    <w:rsid w:val="0024571D"/>
    <w:rsid w:val="00263CB2"/>
    <w:rsid w:val="00276598"/>
    <w:rsid w:val="00330AFD"/>
    <w:rsid w:val="0037589F"/>
    <w:rsid w:val="003839BE"/>
    <w:rsid w:val="003A38A0"/>
    <w:rsid w:val="003C6A87"/>
    <w:rsid w:val="003F4C51"/>
    <w:rsid w:val="00421687"/>
    <w:rsid w:val="00493632"/>
    <w:rsid w:val="00525EE3"/>
    <w:rsid w:val="005828CE"/>
    <w:rsid w:val="005B43F3"/>
    <w:rsid w:val="006E6080"/>
    <w:rsid w:val="00724D9A"/>
    <w:rsid w:val="00727BB2"/>
    <w:rsid w:val="007D37BB"/>
    <w:rsid w:val="007E6570"/>
    <w:rsid w:val="00831216"/>
    <w:rsid w:val="00853ED2"/>
    <w:rsid w:val="008676AD"/>
    <w:rsid w:val="00881483"/>
    <w:rsid w:val="00887475"/>
    <w:rsid w:val="009111A6"/>
    <w:rsid w:val="0093626C"/>
    <w:rsid w:val="00973938"/>
    <w:rsid w:val="00A0290A"/>
    <w:rsid w:val="00AA6852"/>
    <w:rsid w:val="00B1425D"/>
    <w:rsid w:val="00B14A59"/>
    <w:rsid w:val="00B354BE"/>
    <w:rsid w:val="00BC4666"/>
    <w:rsid w:val="00BC771E"/>
    <w:rsid w:val="00BD542D"/>
    <w:rsid w:val="00C212EA"/>
    <w:rsid w:val="00C63F17"/>
    <w:rsid w:val="00C660F6"/>
    <w:rsid w:val="00CA51C8"/>
    <w:rsid w:val="00CA590F"/>
    <w:rsid w:val="00CA62E8"/>
    <w:rsid w:val="00CC760B"/>
    <w:rsid w:val="00D02A04"/>
    <w:rsid w:val="00D167E1"/>
    <w:rsid w:val="00D2658C"/>
    <w:rsid w:val="00D5006E"/>
    <w:rsid w:val="00D820C3"/>
    <w:rsid w:val="00DC6BD4"/>
    <w:rsid w:val="00DD126B"/>
    <w:rsid w:val="00E12D6E"/>
    <w:rsid w:val="00E60235"/>
    <w:rsid w:val="00FA5810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8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36B88"/>
    <w:rPr>
      <w:rFonts w:cs="Times New Roman"/>
      <w:color w:val="0000FF"/>
      <w:u w:val="single"/>
    </w:rPr>
  </w:style>
  <w:style w:type="paragraph" w:customStyle="1" w:styleId="1">
    <w:name w:val="清單段落1"/>
    <w:basedOn w:val="Normal"/>
    <w:uiPriority w:val="99"/>
    <w:rsid w:val="00BC771E"/>
    <w:pPr>
      <w:ind w:leftChars="200" w:left="480"/>
      <w:jc w:val="left"/>
    </w:pPr>
    <w:rPr>
      <w:rFonts w:eastAsia="PMingLiU"/>
      <w:sz w:val="24"/>
      <w:szCs w:val="24"/>
      <w:lang w:eastAsia="zh-TW"/>
    </w:rPr>
  </w:style>
  <w:style w:type="paragraph" w:styleId="NormalWeb">
    <w:name w:val="Normal (Web)"/>
    <w:basedOn w:val="Normal"/>
    <w:uiPriority w:val="99"/>
    <w:rsid w:val="005828CE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semiHidden/>
    <w:rsid w:val="007E6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657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E6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6570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3839BE"/>
    <w:pPr>
      <w:widowControl w:val="0"/>
    </w:pPr>
    <w:rPr>
      <w:rFonts w:ascii="Times New Roman" w:eastAsia="PMingLiU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rsid w:val="003F4C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689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A0C6E5"/>
            <w:bottom w:val="none" w:sz="0" w:space="0" w:color="auto"/>
            <w:right w:val="none" w:sz="0" w:space="0" w:color="auto"/>
          </w:divBdr>
          <w:divsChild>
            <w:div w:id="9209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x@xmu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se.xmu.edu.cn/op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unchi.c.lin@fubon.com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6</Pages>
  <Words>546</Words>
  <Characters>3113</Characters>
  <Application>Microsoft Office Outlook</Application>
  <DocSecurity>0</DocSecurity>
  <Lines>0</Lines>
  <Paragraphs>0</Paragraphs>
  <ScaleCrop>false</ScaleCrop>
  <Company>厦门大学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第二届两岸高校期货与期权新秀操盘大赛报名通知</dc:title>
  <dc:subject/>
  <dc:creator>陈善昂</dc:creator>
  <cp:keywords/>
  <dc:description/>
  <cp:lastModifiedBy>user</cp:lastModifiedBy>
  <cp:revision>3</cp:revision>
  <dcterms:created xsi:type="dcterms:W3CDTF">2012-11-05T08:04:00Z</dcterms:created>
  <dcterms:modified xsi:type="dcterms:W3CDTF">2012-11-05T08:28:00Z</dcterms:modified>
</cp:coreProperties>
</file>